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F0A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华文仿宋" w:hAnsi="华文仿宋" w:eastAsia="华文仿宋" w:cs="华文仿宋"/>
          <w:b/>
          <w:bCs/>
          <w:sz w:val="32"/>
          <w:szCs w:val="36"/>
        </w:rPr>
      </w:pPr>
      <w:r>
        <w:rPr>
          <w:rFonts w:hint="eastAsia" w:ascii="华文仿宋" w:hAnsi="华文仿宋" w:eastAsia="华文仿宋" w:cs="华文仿宋"/>
          <w:b/>
          <w:bCs/>
          <w:sz w:val="32"/>
          <w:szCs w:val="36"/>
          <w:lang w:val="en-US" w:eastAsia="zh-CN"/>
        </w:rPr>
        <w:t>机械工业领航</w:t>
      </w:r>
      <w:r>
        <w:rPr>
          <w:rFonts w:hint="eastAsia" w:ascii="华文仿宋" w:hAnsi="华文仿宋" w:eastAsia="华文仿宋" w:cs="华文仿宋"/>
          <w:b/>
          <w:bCs/>
          <w:sz w:val="32"/>
          <w:szCs w:val="36"/>
        </w:rPr>
        <w:t>奖评奖条例</w:t>
      </w:r>
    </w:p>
    <w:p w14:paraId="485FD488">
      <w:pPr>
        <w:pStyle w:val="4"/>
        <w:keepNext w:val="0"/>
        <w:keepLines w:val="0"/>
        <w:widowControl/>
        <w:suppressLineNumbers w:val="0"/>
        <w:spacing w:before="150" w:beforeAutospacing="0" w:after="150" w:afterAutospacing="0"/>
        <w:ind w:left="0" w:right="0" w:firstLine="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第一章  总则</w:t>
      </w:r>
    </w:p>
    <w:p w14:paraId="5BFED217">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lang w:eastAsia="zh-CN"/>
        </w:rPr>
        <w:t>机械工业领航奖</w:t>
      </w:r>
      <w:r>
        <w:rPr>
          <w:rFonts w:hint="eastAsia" w:ascii="华文仿宋" w:hAnsi="华文仿宋" w:eastAsia="华文仿宋" w:cs="华文仿宋"/>
          <w:i w:val="0"/>
          <w:iCs w:val="0"/>
          <w:caps w:val="0"/>
          <w:color w:val="000000"/>
          <w:spacing w:val="30"/>
          <w:sz w:val="24"/>
          <w:szCs w:val="24"/>
        </w:rPr>
        <w:t>（以下简称“领航奖”）是由机械工业信息研究院现代制造杂志社联合德国弗戈传播集团共同设立，面向工业</w:t>
      </w:r>
      <w:r>
        <w:rPr>
          <w:rFonts w:hint="eastAsia" w:ascii="华文仿宋" w:hAnsi="华文仿宋" w:eastAsia="华文仿宋" w:cs="华文仿宋"/>
          <w:i w:val="0"/>
          <w:iCs w:val="0"/>
          <w:caps w:val="0"/>
          <w:color w:val="000000"/>
          <w:spacing w:val="30"/>
          <w:sz w:val="24"/>
          <w:szCs w:val="24"/>
          <w:lang w:val="en-US" w:eastAsia="zh-CN"/>
        </w:rPr>
        <w:t>领域</w:t>
      </w:r>
      <w:r>
        <w:rPr>
          <w:rFonts w:hint="eastAsia" w:ascii="华文仿宋" w:hAnsi="华文仿宋" w:eastAsia="华文仿宋" w:cs="华文仿宋"/>
          <w:i w:val="0"/>
          <w:iCs w:val="0"/>
          <w:caps w:val="0"/>
          <w:color w:val="000000"/>
          <w:spacing w:val="30"/>
          <w:sz w:val="24"/>
          <w:szCs w:val="24"/>
        </w:rPr>
        <w:t>的综合性科技奖项，覆盖</w:t>
      </w:r>
      <w:r>
        <w:rPr>
          <w:rFonts w:hint="eastAsia" w:ascii="华文仿宋" w:hAnsi="华文仿宋" w:eastAsia="华文仿宋" w:cs="华文仿宋"/>
          <w:i w:val="0"/>
          <w:iCs w:val="0"/>
          <w:caps w:val="0"/>
          <w:color w:val="000000"/>
          <w:spacing w:val="30"/>
          <w:sz w:val="24"/>
          <w:szCs w:val="24"/>
          <w:lang w:val="en-US" w:eastAsia="zh-CN"/>
        </w:rPr>
        <w:t>金属加工、自动化、物流装备、机器人及具身智能、汽车、流程工业、实验与分析</w:t>
      </w:r>
      <w:r>
        <w:rPr>
          <w:rFonts w:hint="eastAsia" w:ascii="华文仿宋" w:hAnsi="华文仿宋" w:eastAsia="华文仿宋" w:cs="华文仿宋"/>
          <w:i w:val="0"/>
          <w:iCs w:val="0"/>
          <w:caps w:val="0"/>
          <w:color w:val="000000"/>
          <w:spacing w:val="30"/>
          <w:sz w:val="24"/>
          <w:szCs w:val="24"/>
        </w:rPr>
        <w:t>等领域。</w:t>
      </w:r>
    </w:p>
    <w:p w14:paraId="4241C7D8">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机械工业信息研究院是机械行业最大的信息研究与出版传播机构</w:t>
      </w:r>
      <w:r>
        <w:rPr>
          <w:rFonts w:hint="eastAsia" w:ascii="华文仿宋" w:hAnsi="华文仿宋" w:eastAsia="华文仿宋" w:cs="华文仿宋"/>
          <w:i w:val="0"/>
          <w:iCs w:val="0"/>
          <w:caps w:val="0"/>
          <w:color w:val="000000"/>
          <w:spacing w:val="30"/>
          <w:sz w:val="24"/>
          <w:szCs w:val="24"/>
          <w:lang w:val="en-US" w:eastAsia="zh-CN"/>
        </w:rPr>
        <w:t>之一</w:t>
      </w:r>
      <w:r>
        <w:rPr>
          <w:rFonts w:hint="eastAsia" w:ascii="华文仿宋" w:hAnsi="华文仿宋" w:eastAsia="华文仿宋" w:cs="华文仿宋"/>
          <w:i w:val="0"/>
          <w:iCs w:val="0"/>
          <w:caps w:val="0"/>
          <w:color w:val="000000"/>
          <w:spacing w:val="30"/>
          <w:sz w:val="24"/>
          <w:szCs w:val="24"/>
        </w:rPr>
        <w:t>，致力于为机械工业的发展不断传播专业知识信息和正能量。德国弗戈传播集团成立于1891年成立，拥有超过100个专业媒体频道，130余年来一直致力于企业在全球制造业领域的B2B传播。</w:t>
      </w:r>
    </w:p>
    <w:p w14:paraId="35DDF5FF">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第一条</w:t>
      </w:r>
      <w:r>
        <w:rPr>
          <w:rFonts w:hint="eastAsia" w:ascii="华文仿宋" w:hAnsi="华文仿宋" w:eastAsia="华文仿宋" w:cs="华文仿宋"/>
          <w:i w:val="0"/>
          <w:iCs w:val="0"/>
          <w:caps w:val="0"/>
          <w:color w:val="000000"/>
          <w:spacing w:val="30"/>
          <w:sz w:val="24"/>
          <w:szCs w:val="24"/>
        </w:rPr>
        <w:t> 为表彰在机械工业科技创新活动中做出突出贡献的企业，充分调动机械工业广大科技工作者的积极性和创造性，深入推进创新驱动发展战略，促进机械工业科技创新，推动新型工业化，建设创新型国家，根据《中华人民共和国科学技术进步法》、《国家科学技术奖励条例》和《社会力量设立科学技术奖管理办法》的有关规定，制订本条例。</w:t>
      </w:r>
    </w:p>
    <w:p w14:paraId="575D1457">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 </w:t>
      </w:r>
      <w:r>
        <w:rPr>
          <w:rStyle w:val="7"/>
          <w:rFonts w:hint="eastAsia" w:ascii="华文仿宋" w:hAnsi="华文仿宋" w:eastAsia="华文仿宋" w:cs="华文仿宋"/>
          <w:i w:val="0"/>
          <w:iCs w:val="0"/>
          <w:caps w:val="0"/>
          <w:color w:val="000000"/>
          <w:spacing w:val="30"/>
          <w:sz w:val="24"/>
          <w:szCs w:val="24"/>
        </w:rPr>
        <w:t>第二条</w:t>
      </w:r>
      <w:r>
        <w:rPr>
          <w:rFonts w:hint="eastAsia" w:ascii="华文仿宋" w:hAnsi="华文仿宋" w:eastAsia="华文仿宋" w:cs="华文仿宋"/>
          <w:i w:val="0"/>
          <w:iCs w:val="0"/>
          <w:caps w:val="0"/>
          <w:color w:val="000000"/>
          <w:spacing w:val="30"/>
          <w:sz w:val="24"/>
          <w:szCs w:val="24"/>
        </w:rPr>
        <w:t>  领航奖设立下列奖种：</w:t>
      </w:r>
    </w:p>
    <w:p w14:paraId="069CB65E">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w:t>
      </w:r>
      <w:r>
        <w:rPr>
          <w:rFonts w:hint="eastAsia" w:ascii="华文仿宋" w:hAnsi="华文仿宋" w:eastAsia="华文仿宋" w:cs="华文仿宋"/>
          <w:i w:val="0"/>
          <w:iCs w:val="0"/>
          <w:caps w:val="0"/>
          <w:color w:val="000000"/>
          <w:spacing w:val="30"/>
          <w:sz w:val="24"/>
          <w:szCs w:val="24"/>
          <w:lang w:val="en-US" w:eastAsia="zh-CN"/>
        </w:rPr>
        <w:t>创新</w:t>
      </w:r>
      <w:r>
        <w:rPr>
          <w:rFonts w:hint="eastAsia" w:ascii="华文仿宋" w:hAnsi="华文仿宋" w:eastAsia="华文仿宋" w:cs="华文仿宋"/>
          <w:i w:val="0"/>
          <w:iCs w:val="0"/>
          <w:caps w:val="0"/>
          <w:color w:val="000000"/>
          <w:spacing w:val="30"/>
          <w:sz w:val="24"/>
          <w:szCs w:val="24"/>
        </w:rPr>
        <w:t>产品奖</w:t>
      </w:r>
    </w:p>
    <w:p w14:paraId="4769B478">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w:t>
      </w:r>
      <w:r>
        <w:rPr>
          <w:rFonts w:hint="eastAsia" w:ascii="华文仿宋" w:hAnsi="华文仿宋" w:eastAsia="华文仿宋" w:cs="华文仿宋"/>
          <w:i w:val="0"/>
          <w:iCs w:val="0"/>
          <w:caps w:val="0"/>
          <w:color w:val="000000"/>
          <w:spacing w:val="30"/>
          <w:sz w:val="24"/>
          <w:szCs w:val="24"/>
          <w:lang w:val="en-US" w:eastAsia="zh-CN"/>
        </w:rPr>
        <w:t>智能方案</w:t>
      </w:r>
      <w:r>
        <w:rPr>
          <w:rFonts w:hint="eastAsia" w:ascii="华文仿宋" w:hAnsi="华文仿宋" w:eastAsia="华文仿宋" w:cs="华文仿宋"/>
          <w:i w:val="0"/>
          <w:iCs w:val="0"/>
          <w:caps w:val="0"/>
          <w:color w:val="000000"/>
          <w:spacing w:val="30"/>
          <w:sz w:val="24"/>
          <w:szCs w:val="24"/>
        </w:rPr>
        <w:t>奖</w:t>
      </w:r>
    </w:p>
    <w:p w14:paraId="1B3F66B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第三条</w:t>
      </w:r>
      <w:r>
        <w:rPr>
          <w:rFonts w:hint="eastAsia" w:ascii="华文仿宋" w:hAnsi="华文仿宋" w:eastAsia="华文仿宋" w:cs="华文仿宋"/>
          <w:i w:val="0"/>
          <w:iCs w:val="0"/>
          <w:caps w:val="0"/>
          <w:color w:val="000000"/>
          <w:spacing w:val="30"/>
          <w:sz w:val="24"/>
          <w:szCs w:val="24"/>
        </w:rPr>
        <w:t>  领航奖奖励</w:t>
      </w:r>
      <w:r>
        <w:rPr>
          <w:rFonts w:hint="eastAsia" w:ascii="华文仿宋" w:hAnsi="华文仿宋" w:eastAsia="华文仿宋" w:cs="华文仿宋"/>
          <w:i w:val="0"/>
          <w:iCs w:val="0"/>
          <w:caps w:val="0"/>
          <w:color w:val="000000"/>
          <w:spacing w:val="30"/>
          <w:sz w:val="24"/>
          <w:szCs w:val="24"/>
          <w:lang w:val="en-US" w:eastAsia="zh-CN"/>
        </w:rPr>
        <w:t>工作</w:t>
      </w:r>
      <w:r>
        <w:rPr>
          <w:rFonts w:hint="eastAsia" w:ascii="华文仿宋" w:hAnsi="华文仿宋" w:eastAsia="华文仿宋" w:cs="华文仿宋"/>
          <w:i w:val="0"/>
          <w:iCs w:val="0"/>
          <w:caps w:val="0"/>
          <w:color w:val="000000"/>
          <w:spacing w:val="30"/>
          <w:sz w:val="24"/>
          <w:szCs w:val="24"/>
        </w:rPr>
        <w:t>应当与国家重大战略需要和中长期科技发展规划紧密结合。领航产品奖应当注重原创性、畅销性，领航工艺奖应当注重实用性、效益性。</w:t>
      </w:r>
    </w:p>
    <w:p w14:paraId="5F51305D">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第四条</w:t>
      </w:r>
      <w:r>
        <w:rPr>
          <w:rFonts w:hint="eastAsia" w:ascii="华文仿宋" w:hAnsi="华文仿宋" w:eastAsia="华文仿宋" w:cs="华文仿宋"/>
          <w:i w:val="0"/>
          <w:iCs w:val="0"/>
          <w:caps w:val="0"/>
          <w:color w:val="000000"/>
          <w:spacing w:val="30"/>
          <w:sz w:val="24"/>
          <w:szCs w:val="24"/>
        </w:rPr>
        <w:t> 领航奖奖励工作坚持中国共产党领导，贯彻尊重劳动、尊重知识、尊重人才、尊重创造的方针，培育和践行社会主义核心价值观。</w:t>
      </w:r>
    </w:p>
    <w:p w14:paraId="13E005BB">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第五条</w:t>
      </w:r>
      <w:r>
        <w:rPr>
          <w:rFonts w:hint="eastAsia" w:ascii="华文仿宋" w:hAnsi="华文仿宋" w:eastAsia="华文仿宋" w:cs="华文仿宋"/>
          <w:i w:val="0"/>
          <w:iCs w:val="0"/>
          <w:caps w:val="0"/>
          <w:color w:val="000000"/>
          <w:spacing w:val="30"/>
          <w:sz w:val="24"/>
          <w:szCs w:val="24"/>
        </w:rPr>
        <w:t>  领航奖奖励工作应保持公益性、公正性、严肃性、权威性和荣誉性，将奖项授予追求技术、潜心攻关、创新突破、创造价值的行业科技工作者。领航奖的提名、评审和授予，坚持公开、公平、公正的原则，不受任何组织或者个人干涉。</w:t>
      </w:r>
    </w:p>
    <w:p w14:paraId="4C7E41B9">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第六条</w:t>
      </w:r>
      <w:r>
        <w:rPr>
          <w:rFonts w:hint="eastAsia" w:ascii="华文仿宋" w:hAnsi="华文仿宋" w:eastAsia="华文仿宋" w:cs="华文仿宋"/>
          <w:i w:val="0"/>
          <w:iCs w:val="0"/>
          <w:caps w:val="0"/>
          <w:color w:val="000000"/>
          <w:spacing w:val="30"/>
          <w:sz w:val="24"/>
          <w:szCs w:val="24"/>
        </w:rPr>
        <w:t>  领航奖的组织机构由管理机构、评审机构和办事机构组成。设立奖励管理委员会，负责对奖项的指导和管理。领航奖设立若干专业评审组，负责初评工作。奖励管理委员会聘请有关方面专家、学者等组成评审委员会，负责奖项的最终评审工作。</w:t>
      </w:r>
      <w:r>
        <w:rPr>
          <w:rFonts w:hint="eastAsia" w:ascii="华文仿宋" w:hAnsi="华文仿宋" w:eastAsia="华文仿宋" w:cs="华文仿宋"/>
          <w:i w:val="0"/>
          <w:iCs w:val="0"/>
          <w:caps w:val="0"/>
          <w:color w:val="000000"/>
          <w:spacing w:val="30"/>
          <w:sz w:val="24"/>
          <w:szCs w:val="24"/>
          <w:lang w:eastAsia="zh-CN"/>
        </w:rPr>
        <w:t>机械工业创新领航</w:t>
      </w:r>
      <w:r>
        <w:rPr>
          <w:rFonts w:hint="eastAsia" w:ascii="华文仿宋" w:hAnsi="华文仿宋" w:eastAsia="华文仿宋" w:cs="华文仿宋"/>
          <w:i w:val="0"/>
          <w:iCs w:val="0"/>
          <w:caps w:val="0"/>
          <w:color w:val="000000"/>
          <w:spacing w:val="30"/>
          <w:sz w:val="24"/>
          <w:szCs w:val="24"/>
        </w:rPr>
        <w:t>奖励工作办公室（以下简称“领航奖励工作办公室”）为办事机构，依据国家科学技术奖的相关办法，负责制定领航奖的相关管理办法，并组织年度评审活动。</w:t>
      </w:r>
    </w:p>
    <w:p w14:paraId="254B8113">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第七条 </w:t>
      </w:r>
      <w:r>
        <w:rPr>
          <w:rFonts w:hint="eastAsia" w:ascii="华文仿宋" w:hAnsi="华文仿宋" w:eastAsia="华文仿宋" w:cs="华文仿宋"/>
          <w:i w:val="0"/>
          <w:iCs w:val="0"/>
          <w:caps w:val="0"/>
          <w:color w:val="000000"/>
          <w:spacing w:val="30"/>
          <w:sz w:val="24"/>
          <w:szCs w:val="24"/>
        </w:rPr>
        <w:t> 领航奖开展科技奖励活动，坚持公益原则，相关规则、程序和结果等信息向社会公示，并接受社会监督。</w:t>
      </w:r>
    </w:p>
    <w:p w14:paraId="40518198">
      <w:pPr>
        <w:pStyle w:val="4"/>
        <w:keepNext w:val="0"/>
        <w:keepLines w:val="0"/>
        <w:widowControl/>
        <w:suppressLineNumbers w:val="0"/>
        <w:spacing w:before="150" w:beforeAutospacing="0" w:after="150" w:afterAutospacing="0"/>
        <w:ind w:left="0" w:right="0" w:firstLine="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第二章 </w:t>
      </w:r>
      <w:r>
        <w:rPr>
          <w:rStyle w:val="7"/>
          <w:rFonts w:hint="eastAsia" w:ascii="华文仿宋" w:hAnsi="华文仿宋" w:eastAsia="华文仿宋" w:cs="华文仿宋"/>
          <w:i w:val="0"/>
          <w:iCs w:val="0"/>
          <w:caps w:val="0"/>
          <w:color w:val="000000"/>
          <w:spacing w:val="30"/>
          <w:sz w:val="24"/>
          <w:szCs w:val="24"/>
          <w:lang w:eastAsia="zh-CN"/>
        </w:rPr>
        <w:t>机械工业领航奖</w:t>
      </w:r>
      <w:r>
        <w:rPr>
          <w:rStyle w:val="7"/>
          <w:rFonts w:hint="eastAsia" w:ascii="华文仿宋" w:hAnsi="华文仿宋" w:eastAsia="华文仿宋" w:cs="华文仿宋"/>
          <w:i w:val="0"/>
          <w:iCs w:val="0"/>
          <w:caps w:val="0"/>
          <w:color w:val="000000"/>
          <w:spacing w:val="30"/>
          <w:sz w:val="24"/>
          <w:szCs w:val="24"/>
        </w:rPr>
        <w:t>励工作项的设置</w:t>
      </w:r>
    </w:p>
    <w:p w14:paraId="3BA72C1E">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 第八条 </w:t>
      </w:r>
      <w:r>
        <w:rPr>
          <w:rFonts w:hint="eastAsia" w:ascii="华文仿宋" w:hAnsi="华文仿宋" w:eastAsia="华文仿宋" w:cs="华文仿宋"/>
          <w:i w:val="0"/>
          <w:iCs w:val="0"/>
          <w:caps w:val="0"/>
          <w:color w:val="000000"/>
          <w:spacing w:val="30"/>
          <w:sz w:val="24"/>
          <w:szCs w:val="24"/>
        </w:rPr>
        <w:t> 领航奖授予运用科学技术知识做出工业装备产品及工艺等重大技术创新的企业，应当具备下列条件：</w:t>
      </w:r>
    </w:p>
    <w:p w14:paraId="5D21B00D">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（一）技术创新性突出，具有先进性、实用性；</w:t>
      </w:r>
    </w:p>
    <w:p w14:paraId="1A85FBB6">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（二）技术经济指标先进，经实施应用，创造显著经济效益、社会效益、生态环境效益或者对维护国家产业安全做出显著贡献，且具有良好的应用前景。</w:t>
      </w:r>
    </w:p>
    <w:p w14:paraId="47FBAB30">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九</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以下成果不属于奖励范围：</w:t>
      </w:r>
    </w:p>
    <w:p w14:paraId="220F7705">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（一）涉及国家安全事项，不宜公开的成果；</w:t>
      </w:r>
    </w:p>
    <w:p w14:paraId="3703802A">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（二）存在知识产权归属及完成单位、完成人争议的成果；</w:t>
      </w:r>
    </w:p>
    <w:p w14:paraId="396947D6">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（三）已经获得或者当年度被提名为国家科学技术奖的成果。</w:t>
      </w:r>
    </w:p>
    <w:p w14:paraId="6F2FAEBA">
      <w:pPr>
        <w:pStyle w:val="4"/>
        <w:keepNext w:val="0"/>
        <w:keepLines w:val="0"/>
        <w:widowControl/>
        <w:suppressLineNumbers w:val="0"/>
        <w:spacing w:before="150" w:beforeAutospacing="0" w:after="150" w:afterAutospacing="0"/>
        <w:ind w:left="0" w:right="0" w:firstLine="48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第三章 </w:t>
      </w:r>
      <w:r>
        <w:rPr>
          <w:rStyle w:val="7"/>
          <w:rFonts w:hint="eastAsia" w:ascii="华文仿宋" w:hAnsi="华文仿宋" w:eastAsia="华文仿宋" w:cs="华文仿宋"/>
          <w:i w:val="0"/>
          <w:iCs w:val="0"/>
          <w:caps w:val="0"/>
          <w:color w:val="000000"/>
          <w:spacing w:val="30"/>
          <w:sz w:val="24"/>
          <w:szCs w:val="24"/>
          <w:lang w:eastAsia="zh-CN"/>
        </w:rPr>
        <w:t>机械工业领航奖</w:t>
      </w:r>
      <w:r>
        <w:rPr>
          <w:rStyle w:val="7"/>
          <w:rFonts w:hint="eastAsia" w:ascii="华文仿宋" w:hAnsi="华文仿宋" w:eastAsia="华文仿宋" w:cs="华文仿宋"/>
          <w:i w:val="0"/>
          <w:iCs w:val="0"/>
          <w:caps w:val="0"/>
          <w:color w:val="000000"/>
          <w:spacing w:val="30"/>
          <w:sz w:val="24"/>
          <w:szCs w:val="24"/>
        </w:rPr>
        <w:t>的申报、评审和授予</w:t>
      </w:r>
    </w:p>
    <w:p w14:paraId="03C33AE8">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第十条</w:t>
      </w:r>
      <w:r>
        <w:rPr>
          <w:rFonts w:hint="eastAsia" w:ascii="华文仿宋" w:hAnsi="华文仿宋" w:eastAsia="华文仿宋" w:cs="华文仿宋"/>
          <w:i w:val="0"/>
          <w:iCs w:val="0"/>
          <w:caps w:val="0"/>
          <w:color w:val="000000"/>
          <w:spacing w:val="30"/>
          <w:sz w:val="24"/>
          <w:szCs w:val="24"/>
        </w:rPr>
        <w:t>  企业应当严格按照评奖条例申报，提供申报材料，对所申报材料的真实性和准确性负责，并在评审、异议处理等工作中履行相应义务，承担相应责任。</w:t>
      </w:r>
    </w:p>
    <w:p w14:paraId="1C005A5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十一</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在科学技术活动中有下列情形之一的相关个人或组织，不得被提名或者授予领航奖：</w:t>
      </w:r>
    </w:p>
    <w:p w14:paraId="087D2B31">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（一）危害国家安全、损害社会公共利益、危害人体健康、违反伦理道德的；</w:t>
      </w:r>
    </w:p>
    <w:p w14:paraId="09463A94">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（二）有科研不端行为，按照国家有关规定被禁止参与科学技术奖励活动的；</w:t>
      </w:r>
    </w:p>
    <w:p w14:paraId="029851E6">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（三）弄虚作假，被有关行政部门行政处罚的。</w:t>
      </w:r>
    </w:p>
    <w:p w14:paraId="615A13F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十二</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领航奖奖励工作办公室建立覆盖机械工业各学科、各领域的评审专家库，并及时更新。评审专家应当精通所从事学科、领域的专业知识，具有较高的学术水平和良好的科学道德。</w:t>
      </w:r>
    </w:p>
    <w:p w14:paraId="3AAB8BF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十三</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评审活动应当坚持公开、公平、公正的原则，遵守保密规定。评审专家与候选者有重大利害关系，可能影响评审公平、公正的，应当回避。评审委员和参加评审活动的评审专家应当遵守评审工作纪律，禁止任何个人、组织进行可能影响领航奖评审公平、公正性的活动。</w:t>
      </w:r>
    </w:p>
    <w:p w14:paraId="5D8B7E0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十四</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领航奖，采取专业评审组初评、评审委员会终评等两级评审制度。</w:t>
      </w:r>
    </w:p>
    <w:p w14:paraId="60107E9B">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w:t>
      </w:r>
      <w:r>
        <w:rPr>
          <w:rStyle w:val="7"/>
          <w:rFonts w:hint="eastAsia" w:ascii="华文仿宋" w:hAnsi="华文仿宋" w:eastAsia="华文仿宋" w:cs="华文仿宋"/>
          <w:i w:val="0"/>
          <w:iCs w:val="0"/>
          <w:caps w:val="0"/>
          <w:color w:val="000000"/>
          <w:spacing w:val="30"/>
          <w:sz w:val="24"/>
          <w:szCs w:val="24"/>
          <w:lang w:val="en-US" w:eastAsia="zh-CN"/>
        </w:rPr>
        <w:t>五</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领航奖励工作办公室根据专业需要设立若干专业评审组，按照评审规则进行初审。专业评审组将初评结果提交评审委员会。</w:t>
      </w:r>
    </w:p>
    <w:p w14:paraId="3F266EDD">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评审委员会根据相关规则和评审标准对初评结果进行评审，并对评审结果负责。</w:t>
      </w:r>
    </w:p>
    <w:p w14:paraId="1F1B609C">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评审办法由领航奖奖励工作办公室制定。</w:t>
      </w:r>
    </w:p>
    <w:p w14:paraId="4F0B7360">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第十</w:t>
      </w:r>
      <w:r>
        <w:rPr>
          <w:rStyle w:val="7"/>
          <w:rFonts w:hint="eastAsia" w:ascii="华文仿宋" w:hAnsi="华文仿宋" w:eastAsia="华文仿宋" w:cs="华文仿宋"/>
          <w:i w:val="0"/>
          <w:iCs w:val="0"/>
          <w:caps w:val="0"/>
          <w:color w:val="000000"/>
          <w:spacing w:val="30"/>
          <w:sz w:val="24"/>
          <w:szCs w:val="24"/>
          <w:lang w:val="en-US" w:eastAsia="zh-CN"/>
        </w:rPr>
        <w:t>六</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领航奖奖励工作办公室应对拟授奖者及组织履行告知义务，授奖前征得拟授奖对象的同意。</w:t>
      </w:r>
    </w:p>
    <w:p w14:paraId="3F626394">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十七</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评审结果向社会进行公示，接受社会监督。公示期为7天。个人或组织对公示信息有异议的，可以在公示期内以实名方式提出。领航奖奖励工作办公室按照异议处理规则和程序对异议进行调查取证，提出处理建议，并报奖励管理委员会批准。</w:t>
      </w:r>
    </w:p>
    <w:p w14:paraId="1ABEF9AD">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十八</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领航奖授奖名单由机械工业信息研究院现代制造杂志社和北京机工弗戈广告传媒有限公司向社会发布，进行表彰，并颁发获奖证书。领航奖奖励工作办公室通过相关报刊杂志、网站、微信公众号、视频号等多种媒体形式，宣传领航奖获奖者的突出贡献和创新精神，并做到安全、保密、适度、严谨。</w:t>
      </w:r>
    </w:p>
    <w:p w14:paraId="679014E7">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w:t>
      </w:r>
      <w:r>
        <w:rPr>
          <w:rStyle w:val="7"/>
          <w:rFonts w:hint="eastAsia" w:ascii="华文仿宋" w:hAnsi="华文仿宋" w:eastAsia="华文仿宋" w:cs="华文仿宋"/>
          <w:i w:val="0"/>
          <w:iCs w:val="0"/>
          <w:caps w:val="0"/>
          <w:color w:val="000000"/>
          <w:spacing w:val="30"/>
          <w:sz w:val="24"/>
          <w:szCs w:val="24"/>
          <w:lang w:val="en-US" w:eastAsia="zh-CN"/>
        </w:rPr>
        <w:t>十九</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领航奖授予企业的奖励证书不作为确定科学技术成果权属的依据。禁止使用领航奖名义牟取不正当利益。</w:t>
      </w:r>
    </w:p>
    <w:p w14:paraId="68D1FE44">
      <w:pPr>
        <w:pStyle w:val="4"/>
        <w:keepNext w:val="0"/>
        <w:keepLines w:val="0"/>
        <w:widowControl/>
        <w:suppressLineNumbers w:val="0"/>
        <w:spacing w:before="150" w:beforeAutospacing="0" w:after="150" w:afterAutospacing="0"/>
        <w:ind w:left="0" w:right="0" w:firstLine="480"/>
        <w:jc w:val="center"/>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第四章  附则</w:t>
      </w:r>
    </w:p>
    <w:p w14:paraId="4A4C2AB1">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第二十条</w:t>
      </w:r>
      <w:r>
        <w:rPr>
          <w:rFonts w:hint="eastAsia" w:ascii="华文仿宋" w:hAnsi="华文仿宋" w:eastAsia="华文仿宋" w:cs="华文仿宋"/>
          <w:i w:val="0"/>
          <w:iCs w:val="0"/>
          <w:caps w:val="0"/>
          <w:color w:val="000000"/>
          <w:spacing w:val="30"/>
          <w:sz w:val="24"/>
          <w:szCs w:val="24"/>
        </w:rPr>
        <w:t>  获奖者剽窃、侵占他人的科技成果，侵犯他人海内外知识产权，或以其他不正当手段骗取领航奖的，一经核实，经报请奖励管理委员会批准后撤销奖励，追回证书，并向社会通报；领航产品和领航工艺奖项如引起海内外知识产权纠纷，获奖企业承担相应的经济和法律责任。</w:t>
      </w:r>
    </w:p>
    <w:p w14:paraId="54E20025">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w:t>
      </w:r>
      <w:r>
        <w:rPr>
          <w:rStyle w:val="7"/>
          <w:rFonts w:hint="eastAsia" w:ascii="华文仿宋" w:hAnsi="华文仿宋" w:eastAsia="华文仿宋" w:cs="华文仿宋"/>
          <w:i w:val="0"/>
          <w:iCs w:val="0"/>
          <w:caps w:val="0"/>
          <w:color w:val="000000"/>
          <w:spacing w:val="30"/>
          <w:sz w:val="24"/>
          <w:szCs w:val="24"/>
          <w:lang w:val="en-US" w:eastAsia="zh-CN"/>
        </w:rPr>
        <w:t>一</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评审专家违反评审工作纪律的，取消其评审专家资格。</w:t>
      </w:r>
    </w:p>
    <w:p w14:paraId="5535ABE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w:t>
      </w:r>
      <w:r>
        <w:rPr>
          <w:rStyle w:val="7"/>
          <w:rFonts w:hint="eastAsia" w:ascii="华文仿宋" w:hAnsi="华文仿宋" w:eastAsia="华文仿宋" w:cs="华文仿宋"/>
          <w:i w:val="0"/>
          <w:iCs w:val="0"/>
          <w:caps w:val="0"/>
          <w:color w:val="000000"/>
          <w:spacing w:val="30"/>
          <w:sz w:val="24"/>
          <w:szCs w:val="24"/>
          <w:lang w:val="en-US" w:eastAsia="zh-CN"/>
        </w:rPr>
        <w:t>二</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参与领航评审组织工作的人员在评审活动中滥用职权、玩忽职守、徇私舞弊的，依法给予处分。</w:t>
      </w:r>
    </w:p>
    <w:p w14:paraId="5AC3234A">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w:t>
      </w:r>
      <w:r>
        <w:rPr>
          <w:rStyle w:val="7"/>
          <w:rFonts w:hint="eastAsia" w:ascii="华文仿宋" w:hAnsi="华文仿宋" w:eastAsia="华文仿宋" w:cs="华文仿宋"/>
          <w:i w:val="0"/>
          <w:iCs w:val="0"/>
          <w:caps w:val="0"/>
          <w:color w:val="000000"/>
          <w:spacing w:val="30"/>
          <w:sz w:val="24"/>
          <w:szCs w:val="24"/>
          <w:lang w:val="en-US" w:eastAsia="zh-CN"/>
        </w:rPr>
        <w:t>三</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任何组织和个人，在申报、评审领航奖的各项工作中，不得以任何名义向申报单位或申报人收取任何费用。一经核实，责令退还所收费用，并给予通报批评、限期整改等处理。</w:t>
      </w:r>
    </w:p>
    <w:p w14:paraId="2DA42634">
      <w:pPr>
        <w:pStyle w:val="4"/>
        <w:keepNext w:val="0"/>
        <w:keepLines w:val="0"/>
        <w:widowControl/>
        <w:suppressLineNumbers w:val="0"/>
        <w:spacing w:before="150" w:beforeAutospacing="0" w:after="150" w:afterAutospacing="0"/>
        <w:ind w:left="0" w:right="0" w:firstLine="480"/>
        <w:rPr>
          <w:rFonts w:hint="eastAsia" w:ascii="华文仿宋" w:hAnsi="华文仿宋" w:eastAsia="华文仿宋" w:cs="华文仿宋"/>
          <w:i w:val="0"/>
          <w:iCs w:val="0"/>
          <w:caps w:val="0"/>
          <w:color w:val="000000"/>
          <w:spacing w:val="30"/>
          <w:sz w:val="24"/>
          <w:szCs w:val="24"/>
        </w:rPr>
      </w:pPr>
      <w:r>
        <w:rPr>
          <w:rStyle w:val="7"/>
          <w:rFonts w:hint="eastAsia" w:ascii="华文仿宋" w:hAnsi="华文仿宋" w:eastAsia="华文仿宋" w:cs="华文仿宋"/>
          <w:i w:val="0"/>
          <w:iCs w:val="0"/>
          <w:caps w:val="0"/>
          <w:color w:val="000000"/>
          <w:spacing w:val="30"/>
          <w:sz w:val="24"/>
          <w:szCs w:val="24"/>
        </w:rPr>
        <w:t>第二十</w:t>
      </w:r>
      <w:r>
        <w:rPr>
          <w:rStyle w:val="7"/>
          <w:rFonts w:hint="eastAsia" w:ascii="华文仿宋" w:hAnsi="华文仿宋" w:eastAsia="华文仿宋" w:cs="华文仿宋"/>
          <w:i w:val="0"/>
          <w:iCs w:val="0"/>
          <w:caps w:val="0"/>
          <w:color w:val="000000"/>
          <w:spacing w:val="30"/>
          <w:sz w:val="24"/>
          <w:szCs w:val="24"/>
          <w:lang w:val="en-US" w:eastAsia="zh-CN"/>
        </w:rPr>
        <w:t>四</w:t>
      </w:r>
      <w:r>
        <w:rPr>
          <w:rStyle w:val="7"/>
          <w:rFonts w:hint="eastAsia" w:ascii="华文仿宋" w:hAnsi="华文仿宋" w:eastAsia="华文仿宋" w:cs="华文仿宋"/>
          <w:i w:val="0"/>
          <w:iCs w:val="0"/>
          <w:caps w:val="0"/>
          <w:color w:val="000000"/>
          <w:spacing w:val="30"/>
          <w:sz w:val="24"/>
          <w:szCs w:val="24"/>
        </w:rPr>
        <w:t>条</w:t>
      </w:r>
      <w:r>
        <w:rPr>
          <w:rFonts w:hint="eastAsia" w:ascii="华文仿宋" w:hAnsi="华文仿宋" w:eastAsia="华文仿宋" w:cs="华文仿宋"/>
          <w:i w:val="0"/>
          <w:iCs w:val="0"/>
          <w:caps w:val="0"/>
          <w:color w:val="000000"/>
          <w:spacing w:val="30"/>
          <w:sz w:val="24"/>
          <w:szCs w:val="24"/>
        </w:rPr>
        <w:t>  本条例自2024年10月8日起施行。</w:t>
      </w:r>
    </w:p>
    <w:p w14:paraId="29D0320E">
      <w:pPr>
        <w:pStyle w:val="4"/>
        <w:keepNext w:val="0"/>
        <w:keepLines w:val="0"/>
        <w:widowControl/>
        <w:suppressLineNumbers w:val="0"/>
        <w:spacing w:before="150" w:beforeAutospacing="0" w:after="150" w:afterAutospacing="0" w:line="360" w:lineRule="atLeast"/>
        <w:ind w:left="0" w:right="0" w:firstLine="48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rPr>
        <w:t> （2024年9月制订）</w:t>
      </w:r>
    </w:p>
    <w:p w14:paraId="367BDF13">
      <w:pPr>
        <w:pStyle w:val="4"/>
        <w:keepNext w:val="0"/>
        <w:keepLines w:val="0"/>
        <w:widowControl/>
        <w:suppressLineNumbers w:val="0"/>
        <w:spacing w:before="150" w:beforeAutospacing="0" w:after="150" w:afterAutospacing="0"/>
        <w:ind w:left="0" w:right="0" w:firstLine="0"/>
        <w:rPr>
          <w:rFonts w:hint="eastAsia" w:ascii="华文仿宋" w:hAnsi="华文仿宋" w:eastAsia="华文仿宋" w:cs="华文仿宋"/>
          <w:i w:val="0"/>
          <w:iCs w:val="0"/>
          <w:caps w:val="0"/>
          <w:color w:val="000000"/>
          <w:spacing w:val="30"/>
          <w:sz w:val="24"/>
          <w:szCs w:val="24"/>
        </w:rPr>
      </w:pPr>
      <w:r>
        <w:rPr>
          <w:rFonts w:hint="eastAsia" w:ascii="华文仿宋" w:hAnsi="华文仿宋" w:eastAsia="华文仿宋" w:cs="华文仿宋"/>
          <w:i w:val="0"/>
          <w:iCs w:val="0"/>
          <w:caps w:val="0"/>
          <w:color w:val="000000"/>
          <w:spacing w:val="30"/>
          <w:sz w:val="24"/>
          <w:szCs w:val="24"/>
          <w:lang w:eastAsia="zh-CN"/>
        </w:rPr>
        <w:t>机械工业创新领航</w:t>
      </w:r>
      <w:r>
        <w:rPr>
          <w:rFonts w:hint="eastAsia" w:ascii="华文仿宋" w:hAnsi="华文仿宋" w:eastAsia="华文仿宋" w:cs="华文仿宋"/>
          <w:i w:val="0"/>
          <w:iCs w:val="0"/>
          <w:caps w:val="0"/>
          <w:color w:val="000000"/>
          <w:spacing w:val="30"/>
          <w:sz w:val="24"/>
          <w:szCs w:val="24"/>
        </w:rPr>
        <w:t>奖奖励工作办公室</w:t>
      </w:r>
      <w:r>
        <w:rPr>
          <w:rFonts w:hint="eastAsia" w:ascii="华文仿宋" w:hAnsi="华文仿宋" w:eastAsia="华文仿宋" w:cs="华文仿宋"/>
          <w:i w:val="0"/>
          <w:iCs w:val="0"/>
          <w:caps w:val="0"/>
          <w:color w:val="000000"/>
          <w:spacing w:val="30"/>
          <w:sz w:val="24"/>
          <w:szCs w:val="24"/>
        </w:rPr>
        <w:br w:type="textWrapping"/>
      </w:r>
      <w:r>
        <w:rPr>
          <w:rFonts w:hint="eastAsia" w:ascii="华文仿宋" w:hAnsi="华文仿宋" w:eastAsia="华文仿宋" w:cs="华文仿宋"/>
          <w:i w:val="0"/>
          <w:iCs w:val="0"/>
          <w:caps w:val="0"/>
          <w:color w:val="000000"/>
          <w:spacing w:val="30"/>
          <w:sz w:val="24"/>
          <w:szCs w:val="24"/>
        </w:rPr>
        <w:t>地址：中国－北京市西城区百万庄大街22号   邮编：100037</w:t>
      </w:r>
      <w:r>
        <w:rPr>
          <w:rFonts w:hint="eastAsia" w:ascii="华文仿宋" w:hAnsi="华文仿宋" w:eastAsia="华文仿宋" w:cs="华文仿宋"/>
          <w:i w:val="0"/>
          <w:iCs w:val="0"/>
          <w:caps w:val="0"/>
          <w:color w:val="000000"/>
          <w:spacing w:val="30"/>
          <w:sz w:val="24"/>
          <w:szCs w:val="24"/>
        </w:rPr>
        <w:br w:type="textWrapping"/>
      </w:r>
      <w:r>
        <w:rPr>
          <w:rFonts w:hint="eastAsia" w:ascii="华文仿宋" w:hAnsi="华文仿宋" w:eastAsia="华文仿宋" w:cs="华文仿宋"/>
          <w:i w:val="0"/>
          <w:iCs w:val="0"/>
          <w:caps w:val="0"/>
          <w:color w:val="000000"/>
          <w:spacing w:val="30"/>
          <w:sz w:val="24"/>
          <w:szCs w:val="24"/>
        </w:rPr>
        <w:t>电话：（010）68326099</w:t>
      </w:r>
      <w:r>
        <w:rPr>
          <w:rFonts w:hint="eastAsia" w:ascii="华文仿宋" w:hAnsi="华文仿宋" w:eastAsia="华文仿宋" w:cs="华文仿宋"/>
          <w:i w:val="0"/>
          <w:iCs w:val="0"/>
          <w:caps w:val="0"/>
          <w:color w:val="000000"/>
          <w:spacing w:val="30"/>
          <w:sz w:val="24"/>
          <w:szCs w:val="24"/>
        </w:rPr>
        <w:br w:type="textWrapping"/>
      </w:r>
      <w:r>
        <w:rPr>
          <w:rFonts w:hint="eastAsia" w:ascii="华文仿宋" w:hAnsi="华文仿宋" w:eastAsia="华文仿宋" w:cs="华文仿宋"/>
          <w:i w:val="0"/>
          <w:iCs w:val="0"/>
          <w:caps w:val="0"/>
          <w:color w:val="000000"/>
          <w:spacing w:val="30"/>
          <w:sz w:val="24"/>
          <w:szCs w:val="24"/>
        </w:rPr>
        <w:t>E-mail: </w:t>
      </w:r>
      <w:r>
        <w:rPr>
          <w:rFonts w:hint="eastAsia" w:ascii="华文仿宋" w:hAnsi="华文仿宋" w:eastAsia="华文仿宋" w:cs="华文仿宋"/>
          <w:i w:val="0"/>
          <w:iCs w:val="0"/>
          <w:caps w:val="0"/>
          <w:color w:val="0000FF"/>
          <w:spacing w:val="30"/>
          <w:sz w:val="24"/>
          <w:szCs w:val="24"/>
          <w:u w:val="single"/>
        </w:rPr>
        <w:fldChar w:fldCharType="begin"/>
      </w:r>
      <w:r>
        <w:rPr>
          <w:rFonts w:hint="eastAsia" w:ascii="华文仿宋" w:hAnsi="华文仿宋" w:eastAsia="华文仿宋" w:cs="华文仿宋"/>
          <w:i w:val="0"/>
          <w:iCs w:val="0"/>
          <w:caps w:val="0"/>
          <w:color w:val="0000FF"/>
          <w:spacing w:val="30"/>
          <w:sz w:val="24"/>
          <w:szCs w:val="24"/>
          <w:u w:val="single"/>
        </w:rPr>
        <w:instrText xml:space="preserve"> HYPERLINK "mailto:hefa@vogel.com.cn" </w:instrText>
      </w:r>
      <w:r>
        <w:rPr>
          <w:rFonts w:hint="eastAsia" w:ascii="华文仿宋" w:hAnsi="华文仿宋" w:eastAsia="华文仿宋" w:cs="华文仿宋"/>
          <w:i w:val="0"/>
          <w:iCs w:val="0"/>
          <w:caps w:val="0"/>
          <w:color w:val="0000FF"/>
          <w:spacing w:val="30"/>
          <w:sz w:val="24"/>
          <w:szCs w:val="24"/>
          <w:u w:val="single"/>
        </w:rPr>
        <w:fldChar w:fldCharType="separate"/>
      </w:r>
      <w:r>
        <w:rPr>
          <w:rStyle w:val="8"/>
          <w:rFonts w:hint="eastAsia" w:ascii="华文仿宋" w:hAnsi="华文仿宋" w:eastAsia="华文仿宋" w:cs="华文仿宋"/>
          <w:i w:val="0"/>
          <w:iCs w:val="0"/>
          <w:caps w:val="0"/>
          <w:color w:val="0000FF"/>
          <w:spacing w:val="30"/>
          <w:sz w:val="24"/>
          <w:szCs w:val="24"/>
          <w:u w:val="single"/>
        </w:rPr>
        <w:t>hefa@vogel.com.cn</w:t>
      </w:r>
      <w:r>
        <w:rPr>
          <w:rFonts w:hint="eastAsia" w:ascii="华文仿宋" w:hAnsi="华文仿宋" w:eastAsia="华文仿宋" w:cs="华文仿宋"/>
          <w:i w:val="0"/>
          <w:iCs w:val="0"/>
          <w:caps w:val="0"/>
          <w:color w:val="0000FF"/>
          <w:spacing w:val="30"/>
          <w:sz w:val="24"/>
          <w:szCs w:val="24"/>
          <w:u w:val="single"/>
        </w:rPr>
        <w:fldChar w:fldCharType="end"/>
      </w:r>
      <w:r>
        <w:rPr>
          <w:rFonts w:hint="eastAsia" w:ascii="华文仿宋" w:hAnsi="华文仿宋" w:eastAsia="华文仿宋" w:cs="华文仿宋"/>
          <w:i w:val="0"/>
          <w:iCs w:val="0"/>
          <w:caps w:val="0"/>
          <w:color w:val="000000"/>
          <w:spacing w:val="30"/>
          <w:sz w:val="24"/>
          <w:szCs w:val="24"/>
        </w:rPr>
        <w:t>   zhangfengjuan@vogel.com.cn</w:t>
      </w:r>
    </w:p>
    <w:p w14:paraId="0A8846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p>
    <w:p w14:paraId="5BD605A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jA0NzM0MGM5YmFiYWU5OGJlNWRiOTY1ZjQ2YjkifQ=="/>
  </w:docVars>
  <w:rsids>
    <w:rsidRoot w:val="006F19D5"/>
    <w:rsid w:val="00016A1B"/>
    <w:rsid w:val="000B0A4B"/>
    <w:rsid w:val="000C7E84"/>
    <w:rsid w:val="000D1E46"/>
    <w:rsid w:val="00185444"/>
    <w:rsid w:val="0019065E"/>
    <w:rsid w:val="001B59FA"/>
    <w:rsid w:val="003B440D"/>
    <w:rsid w:val="003D0374"/>
    <w:rsid w:val="004A0F2A"/>
    <w:rsid w:val="004A1330"/>
    <w:rsid w:val="0053239A"/>
    <w:rsid w:val="00543C00"/>
    <w:rsid w:val="005D3174"/>
    <w:rsid w:val="00622FB3"/>
    <w:rsid w:val="006A1AB9"/>
    <w:rsid w:val="006E5DE9"/>
    <w:rsid w:val="006F19D5"/>
    <w:rsid w:val="0089104A"/>
    <w:rsid w:val="008B7197"/>
    <w:rsid w:val="008E20EB"/>
    <w:rsid w:val="0094079F"/>
    <w:rsid w:val="009812C4"/>
    <w:rsid w:val="00A26CA8"/>
    <w:rsid w:val="00A60F2F"/>
    <w:rsid w:val="00A62742"/>
    <w:rsid w:val="00A80FE6"/>
    <w:rsid w:val="00AB1528"/>
    <w:rsid w:val="00AC66F4"/>
    <w:rsid w:val="00BA320E"/>
    <w:rsid w:val="00BF44B5"/>
    <w:rsid w:val="00DA1E87"/>
    <w:rsid w:val="00ED609B"/>
    <w:rsid w:val="00F567B5"/>
    <w:rsid w:val="02496C91"/>
    <w:rsid w:val="2BA778AC"/>
    <w:rsid w:val="2C2B4154"/>
    <w:rsid w:val="34DE1712"/>
    <w:rsid w:val="3DFAEEAF"/>
    <w:rsid w:val="405922AC"/>
    <w:rsid w:val="5175089B"/>
    <w:rsid w:val="67F3D74E"/>
    <w:rsid w:val="76FFF1FE"/>
    <w:rsid w:val="77375473"/>
    <w:rsid w:val="7FF78D72"/>
    <w:rsid w:val="E7EE5856"/>
    <w:rsid w:val="EDCFA3A6"/>
    <w:rsid w:val="FBADF06A"/>
    <w:rsid w:val="FD7D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2505</Words>
  <Characters>2584</Characters>
  <Lines>22</Lines>
  <Paragraphs>6</Paragraphs>
  <TotalTime>33</TotalTime>
  <ScaleCrop>false</ScaleCrop>
  <LinksUpToDate>false</LinksUpToDate>
  <CharactersWithSpaces>2648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2024-08-01T16:26:00Z</dcterms:created>
  <dc:creator>发 何</dc:creator>
  <cp:lastModifiedBy>Editor-T</cp:lastModifiedBy>
  <dcterms:modified xsi:type="dcterms:W3CDTF">2025-07-07T01:55:25Z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3DF55B938A4D40F0A2E387E69E70BF01_13</vt:lpwstr>
  </property>
  <property fmtid="{D5CDD505-2E9C-101B-9397-08002B2CF9AE}" pid="4" name="KSOTemplateDocerSaveRecord">
    <vt:lpwstr>eyJoZGlkIjoiYjEwZWNmOTZiNGI2YTcwMmFhZDFiMzc2ZWNiYTcwNTIiLCJ1c2VySWQiOiI0NDAyOTE0MzAifQ==</vt:lpwstr>
  </property>
</Properties>
</file>