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7A42">
      <w:pPr>
        <w:pStyle w:val="104"/>
        <w:rPr>
          <w:snapToGrid w:val="0"/>
          <w:color w:val="000000"/>
        </w:rPr>
      </w:pPr>
      <w:bookmarkStart w:id="0" w:name="SectionMark0"/>
      <w:r>
        <w:rPr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3071495"/>
                <wp:effectExtent l="0" t="0" r="0" b="0"/>
                <wp:wrapNone/>
                <wp:docPr id="2088514015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69000" cy="307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B84EAD">
                            <w:pPr>
                              <w:pStyle w:val="91"/>
                              <w:adjustRightInd w:val="0"/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食品安全地方标准</w:t>
                            </w:r>
                          </w:p>
                          <w:p w14:paraId="43AEFE0B">
                            <w:pPr>
                              <w:pStyle w:val="91"/>
                              <w:adjustRightInd w:val="0"/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黑化枣生产卫生规范</w:t>
                            </w:r>
                          </w:p>
                          <w:p w14:paraId="04282984">
                            <w:pPr>
                              <w:pStyle w:val="105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line="240" w:lineRule="auto"/>
                              <w:rPr>
                                <w:rFonts w:hint="eastAsia" w:ascii="楷体_GB2312" w:hAnsi="楷体_GB2312" w:eastAsia="楷体_GB2312" w:cs="楷体_GB2312"/>
                                <w:spacing w:val="-2"/>
                                <w:position w:val="31"/>
                                <w:sz w:val="36"/>
                                <w:szCs w:val="36"/>
                              </w:rPr>
                            </w:pPr>
                          </w:p>
                          <w:p w14:paraId="0C5DA423">
                            <w:pPr>
                              <w:pStyle w:val="91"/>
                              <w:adjustRightInd w:val="0"/>
                              <w:snapToGrid w:val="0"/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14:paraId="2B54B281">
                            <w:pPr>
                              <w:pStyle w:val="10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B50D5C7">
                            <w:pPr>
                              <w:pStyle w:val="66"/>
                            </w:pPr>
                          </w:p>
                          <w:p w14:paraId="1726281C">
                            <w:pPr>
                              <w:pStyle w:val="58"/>
                            </w:pPr>
                          </w:p>
                          <w:p w14:paraId="2DDD748B">
                            <w:pPr>
                              <w:pStyle w:val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241.85pt;width:470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gNGH2AAAAAkBAAAPAAAAAAAAAAEAIAAAACIAAABkcnMv&#10;ZG93bnJldi54bWxQSwECFAAUAAAACACHTuJAOUBM+wMCAAATBAAADgAAAAAAAAABACAAAAAnAQAA&#10;ZHJzL2Uyb0RvYy54bWxQSwUGAAAAAAYABgBZAQAAn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B84EAD">
                      <w:pPr>
                        <w:pStyle w:val="91"/>
                        <w:adjustRightInd w:val="0"/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食品安全地方标准</w:t>
                      </w:r>
                    </w:p>
                    <w:p w14:paraId="43AEFE0B">
                      <w:pPr>
                        <w:pStyle w:val="91"/>
                        <w:adjustRightInd w:val="0"/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黑化枣生产卫生规范</w:t>
                      </w:r>
                    </w:p>
                    <w:p w14:paraId="04282984">
                      <w:pPr>
                        <w:pStyle w:val="105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line="240" w:lineRule="auto"/>
                        <w:rPr>
                          <w:rFonts w:hint="eastAsia" w:ascii="楷体_GB2312" w:hAnsi="楷体_GB2312" w:eastAsia="楷体_GB2312" w:cs="楷体_GB2312"/>
                          <w:spacing w:val="-2"/>
                          <w:position w:val="31"/>
                          <w:sz w:val="36"/>
                          <w:szCs w:val="36"/>
                        </w:rPr>
                      </w:pPr>
                    </w:p>
                    <w:p w14:paraId="0C5DA423">
                      <w:pPr>
                        <w:pStyle w:val="91"/>
                        <w:adjustRightInd w:val="0"/>
                        <w:snapToGrid w:val="0"/>
                        <w:spacing w:line="360" w:lineRule="auto"/>
                        <w:rPr>
                          <w:rFonts w:hint="eastAsia"/>
                        </w:rPr>
                      </w:pPr>
                    </w:p>
                    <w:p w14:paraId="2B54B281">
                      <w:pPr>
                        <w:pStyle w:val="105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6B50D5C7">
                      <w:pPr>
                        <w:pStyle w:val="66"/>
                      </w:pPr>
                    </w:p>
                    <w:p w14:paraId="1726281C">
                      <w:pPr>
                        <w:pStyle w:val="58"/>
                      </w:pPr>
                    </w:p>
                    <w:p w14:paraId="2DDD748B">
                      <w:pPr>
                        <w:pStyle w:val="6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-81280</wp:posOffset>
                </wp:positionH>
                <wp:positionV relativeFrom="margin">
                  <wp:posOffset>1202055</wp:posOffset>
                </wp:positionV>
                <wp:extent cx="6120130" cy="438785"/>
                <wp:effectExtent l="0" t="0" r="0" b="0"/>
                <wp:wrapNone/>
                <wp:docPr id="661318918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2013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B4028">
                            <w:pPr>
                              <w:pStyle w:val="5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山东省食品安全地方标准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-6.4pt;margin-top:94.65pt;height:34.55pt;width:481.9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vqA1naAAAACwEAAA8AAAAAAAAAAQAgAAAAIgAAAGRycy9kb3ducmV2&#10;LnhtbFBLAQIUABQAAAAIAIdO4kD0F4uB+gEAAAMEAAAOAAAAAAAAAAEAIAAAACkBAABkcnMvZTJv&#10;RG9jLnhtbFBLBQYAAAAABgAGAFkBAACV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0CB4028">
                      <w:pPr>
                        <w:pStyle w:val="5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山东省食品安全地方标准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078F630">
      <w:pPr>
        <w:pStyle w:val="18"/>
        <w:numPr>
          <w:ilvl w:val="0"/>
          <w:numId w:val="0"/>
        </w:numPr>
        <w:kinsoku w:val="0"/>
        <w:overflowPunct w:val="0"/>
        <w:spacing w:before="39"/>
        <w:jc w:val="right"/>
        <w:rPr>
          <w:rFonts w:hint="default" w:eastAsia="Times New Roman"/>
          <w:b/>
          <w:w w:val="130"/>
          <w:sz w:val="96"/>
        </w:rPr>
      </w:pPr>
      <w:r>
        <w:rPr>
          <w:rFonts w:hint="default" w:eastAsia="Times New Roman"/>
          <w:b/>
          <w:w w:val="130"/>
          <w:sz w:val="96"/>
        </w:rPr>
        <w:t>DBS</w:t>
      </w:r>
      <w:r>
        <w:rPr>
          <w:b/>
          <w:w w:val="130"/>
          <w:sz w:val="96"/>
        </w:rPr>
        <w:t xml:space="preserve"> </w:t>
      </w:r>
      <w:r>
        <w:rPr>
          <w:rFonts w:eastAsia="Times New Roman"/>
          <w:b/>
          <w:w w:val="130"/>
          <w:sz w:val="96"/>
        </w:rPr>
        <w:t>37</w:t>
      </w:r>
    </w:p>
    <w:p w14:paraId="4B8982D4">
      <w:pPr>
        <w:pStyle w:val="3"/>
        <w:tabs>
          <w:tab w:val="clear" w:pos="360"/>
        </w:tabs>
        <w:kinsoku w:val="0"/>
        <w:wordWrap w:val="0"/>
        <w:overflowPunct w:val="0"/>
        <w:jc w:val="right"/>
        <w:rPr>
          <w:rFonts w:ascii="Times New Roman" w:hAnsi="Times New Roman"/>
          <w:b w:val="0"/>
          <w:bCs w:val="0"/>
          <w:kern w:val="0"/>
          <w:sz w:val="28"/>
          <w:szCs w:val="24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937260</wp:posOffset>
                </wp:positionV>
                <wp:extent cx="6121400" cy="0"/>
                <wp:effectExtent l="0" t="0" r="0" b="0"/>
                <wp:wrapNone/>
                <wp:docPr id="121631340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80000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73.8pt;height:0pt;width:482pt;z-index:251661312;mso-width-relative:page;mso-height-relative:page;" filled="f" stroked="t" coordsize="21600,21600" o:gfxdata="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/peEw0wAAAAgBAAAPAAAAAAAAAAEAIAAAACIAAABkcnMvZG93bnJl&#10;di54bWxQSwECFAAUAAAACACHTuJA4qwlvckBAACFAwAADgAAAAAAAAABACAAAAAiAQAAZHJzL2Uy&#10;b0RvYy54bWxQSwUGAAAAAAYABgBZAQAAXQUAAAAA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4"/>
        </w:rPr>
        <w:t>D</w:t>
      </w:r>
      <w:r>
        <w:rPr>
          <w:rFonts w:hint="eastAsia" w:ascii="Times New Roman" w:hAnsi="Times New Roman" w:eastAsia="宋体"/>
          <w:sz w:val="28"/>
          <w:szCs w:val="24"/>
        </w:rPr>
        <w:t>D</w:t>
      </w:r>
      <w:r>
        <w:rPr>
          <w:rFonts w:ascii="Times New Roman" w:hAnsi="Times New Roman" w:eastAsia="Times New Roman"/>
          <w:kern w:val="0"/>
          <w:sz w:val="28"/>
          <w:szCs w:val="24"/>
        </w:rPr>
        <w:t>BS</w:t>
      </w:r>
      <w:r>
        <w:rPr>
          <w:rFonts w:hint="eastAsia" w:ascii="Times New Roman" w:hAnsi="Times New Roman" w:eastAsia="宋体"/>
          <w:kern w:val="0"/>
          <w:sz w:val="28"/>
          <w:szCs w:val="24"/>
        </w:rPr>
        <w:t xml:space="preserve"> </w:t>
      </w:r>
      <w:r>
        <w:rPr>
          <w:rFonts w:hint="eastAsia" w:ascii="Times New Roman" w:hAnsi="Times New Roman"/>
          <w:b w:val="0"/>
          <w:bCs w:val="0"/>
          <w:kern w:val="0"/>
          <w:sz w:val="28"/>
          <w:szCs w:val="24"/>
        </w:rPr>
        <w:t xml:space="preserve">37/008-2026   </w:t>
      </w:r>
    </w:p>
    <w:p w14:paraId="756CCE5D">
      <w:pPr>
        <w:pStyle w:val="98"/>
        <w:rPr>
          <w:rFonts w:ascii="Times New Roman"/>
          <w:snapToGrid w:val="0"/>
          <w:color w:val="000000"/>
        </w:rPr>
      </w:pPr>
    </w:p>
    <w:p w14:paraId="6A35AD55">
      <w:pPr>
        <w:pStyle w:val="64"/>
        <w:ind w:firstLine="420"/>
        <w:rPr>
          <w:rFonts w:ascii="Times New Roman"/>
        </w:rPr>
      </w:pPr>
    </w:p>
    <w:p w14:paraId="28479748">
      <w:pPr>
        <w:pStyle w:val="98"/>
        <w:rPr>
          <w:rFonts w:ascii="Times New Roman"/>
          <w:snapToGrid w:val="0"/>
          <w:color w:val="000000"/>
        </w:rPr>
      </w:pPr>
    </w:p>
    <w:p w14:paraId="5D83733B">
      <w:pPr>
        <w:pStyle w:val="98"/>
        <w:rPr>
          <w:rFonts w:ascii="Times New Roman"/>
          <w:snapToGrid w:val="0"/>
          <w:color w:val="000000"/>
        </w:rPr>
      </w:pPr>
    </w:p>
    <w:p w14:paraId="16E8829E">
      <w:pPr>
        <w:pStyle w:val="98"/>
        <w:rPr>
          <w:rFonts w:ascii="Times New Roman"/>
          <w:snapToGrid w:val="0"/>
          <w:color w:val="000000"/>
        </w:rPr>
      </w:pPr>
    </w:p>
    <w:p w14:paraId="70E79540">
      <w:pPr>
        <w:pStyle w:val="98"/>
        <w:rPr>
          <w:rFonts w:ascii="Times New Roman"/>
          <w:snapToGrid w:val="0"/>
          <w:color w:val="000000"/>
        </w:rPr>
      </w:pPr>
    </w:p>
    <w:p w14:paraId="7F55BEBE">
      <w:pPr>
        <w:pStyle w:val="98"/>
        <w:jc w:val="both"/>
        <w:rPr>
          <w:rFonts w:ascii="Times New Roman"/>
          <w:snapToGrid w:val="0"/>
          <w:color w:val="000000"/>
        </w:rPr>
      </w:pPr>
    </w:p>
    <w:p w14:paraId="17838107">
      <w:pPr>
        <w:pStyle w:val="98"/>
        <w:jc w:val="both"/>
        <w:rPr>
          <w:rFonts w:ascii="Times New Roman"/>
          <w:snapToGrid w:val="0"/>
          <w:color w:val="000000"/>
          <w:sz w:val="28"/>
          <w:szCs w:val="28"/>
        </w:rPr>
      </w:pPr>
    </w:p>
    <w:p w14:paraId="2AF9A2B7">
      <w:pPr>
        <w:pStyle w:val="98"/>
        <w:jc w:val="both"/>
        <w:rPr>
          <w:rFonts w:ascii="Times New Roman"/>
          <w:sz w:val="28"/>
          <w:szCs w:val="28"/>
        </w:rPr>
      </w:pPr>
      <w:r>
        <w:rPr>
          <w:rFonts w:ascii="Times New Roman"/>
          <w:snapToGrid w:val="0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547370</wp:posOffset>
                </wp:positionV>
                <wp:extent cx="5921375" cy="635"/>
                <wp:effectExtent l="0" t="0" r="0" b="0"/>
                <wp:wrapNone/>
                <wp:docPr id="202625895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21375" cy="63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800008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11.25pt;margin-top:43.1pt;height:0.05pt;width:466.25pt;z-index:251662336;mso-width-relative:page;mso-height-relative:page;" filled="f" stroked="t" coordsize="21600,21600" o:gfxdata="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SiL5/WAAAACQEAAA8AAAAAAAAAAQAg&#10;AAAAIgAAAGRycy9kb3ducmV2LnhtbFBLAQIUABQAAAAIAIdO4kAHCplk1wEAAJUDAAAOAAAAAAAA&#10;AAEAIAAAACUBAABkcnMvZTJvRG9jLnhtbFBLBQYAAAAABgAGAFkBAABuBQAAAAA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snapToGrid w:val="0"/>
          <w:color w:val="000000"/>
          <w:sz w:val="28"/>
          <w:szCs w:val="28"/>
        </w:rPr>
        <w:t xml:space="preserve">2026 </w:t>
      </w:r>
      <w:r>
        <w:rPr>
          <w:rFonts w:ascii="Times New Roman"/>
          <w:snapToGrid w:val="0"/>
          <w:color w:val="000000"/>
          <w:sz w:val="28"/>
          <w:szCs w:val="28"/>
        </w:rPr>
        <w:t>-</w:t>
      </w:r>
      <w:r>
        <w:rPr>
          <w:rFonts w:hint="eastAsia" w:ascii="Times New Roman"/>
          <w:snapToGrid w:val="0"/>
          <w:color w:val="000000"/>
          <w:sz w:val="28"/>
          <w:szCs w:val="28"/>
        </w:rPr>
        <w:t>05</w:t>
      </w:r>
      <w:r>
        <w:rPr>
          <w:rFonts w:ascii="Times New Roman"/>
          <w:snapToGrid w:val="0"/>
          <w:color w:val="000000"/>
          <w:sz w:val="28"/>
          <w:szCs w:val="28"/>
        </w:rPr>
        <w:t>-</w:t>
      </w:r>
      <w:r>
        <w:rPr>
          <w:rFonts w:hint="eastAsia" w:ascii="Times New Roman"/>
          <w:snapToGrid w:val="0"/>
          <w:color w:val="000000"/>
          <w:sz w:val="28"/>
          <w:szCs w:val="28"/>
          <w:lang w:val="en-US" w:eastAsia="zh-CN"/>
        </w:rPr>
        <w:t>06</w:t>
      </w:r>
      <w:r>
        <w:rPr>
          <w:rFonts w:ascii="Times New Roman"/>
          <w:sz w:val="28"/>
          <w:szCs w:val="28"/>
        </w:rPr>
        <w:t xml:space="preserve">发布                                 </w:t>
      </w:r>
      <w:r>
        <w:rPr>
          <w:rFonts w:hint="eastAsia" w:ascii="Times New Roman"/>
          <w:sz w:val="28"/>
          <w:szCs w:val="28"/>
        </w:rPr>
        <w:t>2026</w:t>
      </w:r>
      <w:r>
        <w:rPr>
          <w:rFonts w:ascii="Times New Roman"/>
          <w:sz w:val="28"/>
          <w:szCs w:val="28"/>
        </w:rPr>
        <w:t>-</w:t>
      </w:r>
      <w:r>
        <w:rPr>
          <w:rFonts w:hint="eastAsia" w:ascii="Times New Roman"/>
          <w:snapToGrid w:val="0"/>
          <w:color w:val="000000"/>
          <w:sz w:val="28"/>
          <w:szCs w:val="28"/>
          <w:lang w:val="en-US" w:eastAsia="zh-CN"/>
        </w:rPr>
        <w:t>11</w:t>
      </w:r>
      <w:r>
        <w:rPr>
          <w:rFonts w:ascii="Times New Roman"/>
          <w:snapToGrid w:val="0"/>
          <w:color w:val="000000"/>
          <w:sz w:val="28"/>
          <w:szCs w:val="28"/>
        </w:rPr>
        <w:t>-</w:t>
      </w:r>
      <w:r>
        <w:rPr>
          <w:rFonts w:hint="eastAsia" w:ascii="Times New Roman"/>
          <w:snapToGrid w:val="0"/>
          <w:color w:val="000000"/>
          <w:sz w:val="28"/>
          <w:szCs w:val="28"/>
          <w:lang w:val="en-US" w:eastAsia="zh-CN"/>
        </w:rPr>
        <w:t>06</w:t>
      </w:r>
      <w:bookmarkStart w:id="2" w:name="_GoBack"/>
      <w:bookmarkEnd w:id="2"/>
      <w:r>
        <w:rPr>
          <w:rFonts w:ascii="Times New Roman"/>
          <w:sz w:val="28"/>
          <w:szCs w:val="28"/>
        </w:rPr>
        <w:t>实施</w:t>
      </w:r>
    </w:p>
    <w:p w14:paraId="45E410A9">
      <w:pPr>
        <w:pStyle w:val="98"/>
        <w:ind w:firstLine="1767" w:firstLineChars="400"/>
        <w:jc w:val="both"/>
        <w:rPr>
          <w:rFonts w:ascii="Times New Roman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418" w:right="1134" w:bottom="1134" w:left="1418" w:header="1418" w:footer="851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Times New Roman" w:eastAsia="宋体"/>
          <w:b/>
          <w:bCs/>
          <w:sz w:val="44"/>
          <w:szCs w:val="44"/>
        </w:rPr>
        <w:t>山东省卫生健康委员会</w:t>
      </w:r>
      <w:r>
        <w:rPr>
          <w:rFonts w:hint="eastAsia" w:ascii="Times New Roman"/>
          <w:sz w:val="36"/>
          <w:szCs w:val="36"/>
        </w:rPr>
        <w:t xml:space="preserve">  </w:t>
      </w:r>
      <w:r>
        <w:rPr>
          <w:rFonts w:hint="eastAsia" w:ascii="Times New Roman"/>
          <w:spacing w:val="20"/>
          <w:w w:val="135"/>
          <w:sz w:val="28"/>
          <w:szCs w:val="28"/>
        </w:rPr>
        <w:t>发布</w:t>
      </w:r>
    </w:p>
    <w:p w14:paraId="595FF67D">
      <w:pPr>
        <w:widowControl/>
        <w:numPr>
          <w:ilvl w:val="0"/>
          <w:numId w:val="0"/>
        </w:numPr>
        <w:adjustRightInd w:val="0"/>
        <w:snapToGrid w:val="0"/>
        <w:spacing w:before="640" w:after="560"/>
        <w:jc w:val="center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snapToGrid w:val="0"/>
          <w:color w:val="000000"/>
          <w:kern w:val="0"/>
          <w:sz w:val="32"/>
          <w:szCs w:val="32"/>
        </w:rPr>
        <w:t>前  言</w:t>
      </w:r>
    </w:p>
    <w:p w14:paraId="5180041B">
      <w:pPr>
        <w:pStyle w:val="101"/>
        <w:numPr>
          <w:ilvl w:val="0"/>
          <w:numId w:val="0"/>
        </w:numPr>
        <w:adjustRightInd w:val="0"/>
        <w:snapToGrid w:val="0"/>
        <w:spacing w:before="0" w:beforeLines="0" w:after="0" w:afterLines="0" w:line="320" w:lineRule="exact"/>
        <w:ind w:firstLine="420" w:firstLineChars="200"/>
        <w:outlineLvl w:val="9"/>
        <w:rPr>
          <w:rFonts w:ascii="Times New Roman" w:eastAsia="宋体"/>
          <w:snapToGrid w:val="0"/>
          <w:color w:val="000000"/>
          <w:szCs w:val="21"/>
        </w:rPr>
      </w:pPr>
      <w:r>
        <w:rPr>
          <w:rFonts w:hint="eastAsia" w:ascii="Times New Roman" w:eastAsia="宋体"/>
          <w:snapToGrid w:val="0"/>
          <w:color w:val="000000"/>
          <w:szCs w:val="21"/>
        </w:rPr>
        <w:t>本标准由山东省卫生健康委员会提出并归口。</w:t>
      </w:r>
    </w:p>
    <w:p w14:paraId="372A72D3">
      <w:pPr>
        <w:pStyle w:val="64"/>
        <w:adjustRightInd w:val="0"/>
        <w:snapToGrid w:val="0"/>
        <w:spacing w:line="320" w:lineRule="exact"/>
        <w:ind w:firstLine="42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本标准起草单位：山东农业大学、泰安市食品药品检验检测研究院（泰安市纤维检验所）</w:t>
      </w:r>
    </w:p>
    <w:p w14:paraId="7283DB85">
      <w:pPr>
        <w:pStyle w:val="64"/>
        <w:adjustRightInd w:val="0"/>
        <w:snapToGrid w:val="0"/>
        <w:spacing w:line="320" w:lineRule="exact"/>
        <w:ind w:firstLine="420"/>
        <w:jc w:val="left"/>
        <w:rPr>
          <w:rFonts w:ascii="Times New Roman"/>
          <w:sz w:val="24"/>
          <w:szCs w:val="24"/>
          <w:u w:val="single"/>
        </w:rPr>
      </w:pPr>
      <w:r>
        <w:rPr>
          <w:rFonts w:hint="eastAsia" w:ascii="Times New Roman"/>
          <w:szCs w:val="21"/>
        </w:rPr>
        <w:t>本标准主要起草人：</w:t>
      </w:r>
      <w:r>
        <w:rPr>
          <w:rFonts w:ascii="Times New Roman"/>
          <w:szCs w:val="21"/>
        </w:rPr>
        <w:t>张仁堂、孙欣、韩德娟、周红、</w:t>
      </w:r>
      <w:r>
        <w:rPr>
          <w:rFonts w:hint="eastAsia" w:ascii="Times New Roman"/>
          <w:szCs w:val="21"/>
        </w:rPr>
        <w:t>申华伟、</w:t>
      </w:r>
      <w:r>
        <w:rPr>
          <w:rFonts w:ascii="Times New Roman"/>
          <w:szCs w:val="21"/>
        </w:rPr>
        <w:t>倪静、李凤玲、白冰、彭兵、王宇晓、徐希柱、张东旭、高琳、张琪、郑琰珍。</w:t>
      </w:r>
      <w:r>
        <w:rPr>
          <w:rFonts w:hint="eastAsia" w:ascii="Times New Roman"/>
          <w:sz w:val="24"/>
          <w:szCs w:val="24"/>
        </w:rPr>
        <w:br w:type="page"/>
      </w:r>
    </w:p>
    <w:p w14:paraId="47897979">
      <w:pPr>
        <w:numPr>
          <w:ilvl w:val="0"/>
          <w:numId w:val="2"/>
        </w:numPr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</w:p>
    <w:p w14:paraId="0005F00D">
      <w:pPr>
        <w:numPr>
          <w:ilvl w:val="0"/>
          <w:numId w:val="2"/>
        </w:numPr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sz w:val="32"/>
          <w:szCs w:val="32"/>
        </w:rPr>
        <w:t>食品安全地方标准</w:t>
      </w:r>
    </w:p>
    <w:p w14:paraId="7ED6D512">
      <w:pPr>
        <w:numPr>
          <w:ilvl w:val="0"/>
          <w:numId w:val="2"/>
        </w:numPr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黑化枣生产卫生规范</w:t>
      </w:r>
    </w:p>
    <w:p w14:paraId="12B91625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范围</w:t>
      </w:r>
    </w:p>
    <w:p w14:paraId="61933B6B">
      <w:pPr>
        <w:numPr>
          <w:ilvl w:val="0"/>
          <w:numId w:val="0"/>
        </w:numPr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>本标准规定了黑化枣生产企业的选址及厂区环境、</w:t>
      </w:r>
      <w:r>
        <w:rPr>
          <w:kern w:val="0"/>
          <w:szCs w:val="20"/>
        </w:rPr>
        <w:t>厂房和车间、设施与设备、卫生管理以及食品原料、食品添加剂和食品相关产品的管理、生产过程的食品安全控制、检验、食品的贮存和运输、食品召回及追溯管理、人员培训、记录和文件管理等的基本要求和管理准则</w:t>
      </w:r>
      <w:r>
        <w:rPr>
          <w:rFonts w:hint="eastAsia"/>
          <w:kern w:val="0"/>
          <w:szCs w:val="20"/>
        </w:rPr>
        <w:t>。</w:t>
      </w:r>
    </w:p>
    <w:p w14:paraId="685B57A1">
      <w:pPr>
        <w:numPr>
          <w:ilvl w:val="0"/>
          <w:numId w:val="0"/>
        </w:numPr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>本标准适用于以红枣为原料，经加工制成的黑化枣的生产。</w:t>
      </w:r>
    </w:p>
    <w:p w14:paraId="133D9A93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术语和定义</w:t>
      </w:r>
    </w:p>
    <w:p w14:paraId="3D5FC023">
      <w:pPr>
        <w:numPr>
          <w:ilvl w:val="0"/>
          <w:numId w:val="0"/>
        </w:numPr>
        <w:ind w:firstLine="420" w:firstLineChars="200"/>
      </w:pPr>
      <w:bookmarkStart w:id="1" w:name="_Toc26986532"/>
      <w:bookmarkEnd w:id="1"/>
      <w:r>
        <w:rPr>
          <w:rFonts w:hint="eastAsia"/>
        </w:rPr>
        <w:t xml:space="preserve">GB </w:t>
      </w:r>
      <w:r>
        <w:rPr>
          <w:rFonts w:hint="eastAsia" w:ascii="宋体" w:hAnsi="宋体"/>
        </w:rPr>
        <w:t>1488</w:t>
      </w:r>
      <w:r>
        <w:rPr>
          <w:rFonts w:ascii="宋体" w:hAnsi="宋体"/>
        </w:rPr>
        <w:t>1-2025</w:t>
      </w:r>
      <w:r>
        <w:rPr>
          <w:rFonts w:hint="eastAsia"/>
        </w:rPr>
        <w:t>界定的以及下列术语和定义适用于本标准。</w:t>
      </w:r>
    </w:p>
    <w:p w14:paraId="1D5AC42D">
      <w:pPr>
        <w:pStyle w:val="117"/>
        <w:numPr>
          <w:ilvl w:val="1"/>
          <w:numId w:val="9"/>
        </w:numPr>
        <w:spacing w:before="156" w:beforeLines="50" w:after="156" w:afterLines="50"/>
        <w:ind w:left="6"/>
      </w:pPr>
      <w:r>
        <w:rPr>
          <w:rFonts w:hint="eastAsia"/>
        </w:rPr>
        <w:t xml:space="preserve"> 黑化枣</w:t>
      </w:r>
    </w:p>
    <w:p w14:paraId="3E24B46F">
      <w:pPr>
        <w:numPr>
          <w:ilvl w:val="0"/>
          <w:numId w:val="0"/>
        </w:numPr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>指以红枣</w:t>
      </w:r>
      <w:r>
        <w:rPr>
          <w:rFonts w:hint="eastAsia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i/>
          <w:iCs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 xml:space="preserve">Ziziphus jujuba </w:t>
      </w:r>
      <w:r>
        <w:rPr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Mill</w:t>
      </w:r>
      <w:r>
        <w:rPr>
          <w:i/>
          <w:iCs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kern w:val="0"/>
          <w:szCs w:val="20"/>
        </w:rPr>
        <w:t>为原料，经热加工处理，颜色变深或变黑的枣制品，包括黑金枣、紫晶枣、熏（乌）枣、火枣等。</w:t>
      </w:r>
    </w:p>
    <w:p w14:paraId="212AE81C">
      <w:pPr>
        <w:numPr>
          <w:ilvl w:val="0"/>
          <w:numId w:val="0"/>
        </w:numPr>
        <w:ind w:firstLine="360" w:firstLineChars="200"/>
        <w:rPr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注：</w:t>
      </w:r>
      <w:r>
        <w:rPr>
          <w:rFonts w:hint="eastAsia"/>
          <w:sz w:val="18"/>
          <w:szCs w:val="18"/>
        </w:rPr>
        <w:t>本品区别于以君迁子（</w:t>
      </w:r>
      <w:r>
        <w:rPr>
          <w:rFonts w:hint="eastAsia"/>
          <w:i/>
          <w:iCs/>
          <w:sz w:val="18"/>
          <w:szCs w:val="18"/>
        </w:rPr>
        <w:t>Diospyros lotus L.</w:t>
      </w:r>
      <w:r>
        <w:rPr>
          <w:rFonts w:hint="eastAsia"/>
          <w:sz w:val="18"/>
          <w:szCs w:val="18"/>
        </w:rPr>
        <w:t>）为原料制成的产品。</w:t>
      </w:r>
      <w:r>
        <w:rPr>
          <w:sz w:val="18"/>
          <w:szCs w:val="18"/>
        </w:rPr>
        <w:t xml:space="preserve"> </w:t>
      </w:r>
    </w:p>
    <w:p w14:paraId="06172F3A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选址及厂区环境</w:t>
      </w:r>
    </w:p>
    <w:p w14:paraId="427B6843">
      <w:pPr>
        <w:pStyle w:val="118"/>
        <w:numPr>
          <w:ilvl w:val="1"/>
          <w:numId w:val="9"/>
        </w:numPr>
        <w:ind w:firstLineChars="0"/>
        <w:rPr>
          <w:rFonts w:ascii="黑体" w:eastAsia="黑体"/>
        </w:rPr>
      </w:pPr>
      <w:r>
        <w:rPr>
          <w:rFonts w:hint="eastAsia" w:ascii="黑体" w:eastAsia="黑体"/>
        </w:rPr>
        <w:t xml:space="preserve"> 一般要求</w:t>
      </w:r>
    </w:p>
    <w:p w14:paraId="135BA1EB">
      <w:pPr>
        <w:pStyle w:val="120"/>
        <w:numPr>
          <w:ilvl w:val="0"/>
          <w:numId w:val="0"/>
        </w:numPr>
        <w:spacing w:line="540" w:lineRule="exact"/>
        <w:ind w:left="425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14881-2025</w:t>
      </w:r>
      <w:r>
        <w:rPr>
          <w:rFonts w:hint="eastAsia"/>
          <w:kern w:val="0"/>
          <w:szCs w:val="20"/>
        </w:rPr>
        <w:t>中第</w:t>
      </w:r>
      <w:r>
        <w:rPr>
          <w:rFonts w:hint="eastAsia" w:ascii="宋体" w:hAnsi="宋体"/>
          <w:kern w:val="0"/>
          <w:szCs w:val="20"/>
        </w:rPr>
        <w:t>3</w:t>
      </w:r>
      <w:r>
        <w:rPr>
          <w:rFonts w:hint="eastAsia"/>
          <w:kern w:val="0"/>
          <w:szCs w:val="20"/>
        </w:rPr>
        <w:t>章的规定。</w:t>
      </w:r>
    </w:p>
    <w:p w14:paraId="3D5F641A">
      <w:pPr>
        <w:pStyle w:val="117"/>
        <w:numPr>
          <w:ilvl w:val="1"/>
          <w:numId w:val="9"/>
        </w:numPr>
        <w:spacing w:before="156" w:beforeLines="50" w:after="156" w:afterLines="50"/>
      </w:pPr>
      <w:r>
        <w:rPr>
          <w:rFonts w:hint="eastAsia"/>
        </w:rPr>
        <w:t xml:space="preserve"> 场所周围</w:t>
      </w:r>
    </w:p>
    <w:p w14:paraId="0F9007F9">
      <w:pPr>
        <w:numPr>
          <w:ilvl w:val="0"/>
          <w:numId w:val="0"/>
        </w:numPr>
        <w:tabs>
          <w:tab w:val="clear" w:pos="360"/>
        </w:tabs>
        <w:rPr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>3.2.</w:t>
      </w:r>
      <w:r>
        <w:rPr>
          <w:rFonts w:ascii="黑体" w:hAnsi="黑体" w:eastAsia="黑体"/>
          <w:kern w:val="0"/>
          <w:szCs w:val="20"/>
        </w:rPr>
        <w:t xml:space="preserve">1  </w:t>
      </w:r>
      <w:r>
        <w:rPr>
          <w:rFonts w:hint="eastAsia"/>
          <w:kern w:val="0"/>
          <w:szCs w:val="20"/>
        </w:rPr>
        <w:t>厂区应选择在无显著污染的区域，不应毗邻或靠近有毒有害场所、放射性物质及其他扩散性污染源。</w:t>
      </w:r>
    </w:p>
    <w:p w14:paraId="238E9CB9">
      <w:pPr>
        <w:numPr>
          <w:ilvl w:val="0"/>
          <w:numId w:val="0"/>
        </w:numPr>
        <w:tabs>
          <w:tab w:val="clear" w:pos="360"/>
        </w:tabs>
        <w:rPr>
          <w:rFonts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>3.2.2</w:t>
      </w:r>
      <w:r>
        <w:rPr>
          <w:rFonts w:hint="eastAsia" w:eastAsia="黑体"/>
          <w:kern w:val="0"/>
          <w:szCs w:val="20"/>
        </w:rPr>
        <w:t xml:space="preserve"> </w:t>
      </w:r>
      <w:r>
        <w:rPr>
          <w:rFonts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厂区不应选址在虫害（如鼠、蚊、蝇等）可能大量孳生的潜在场所，难以避开时应有必要的防范或消除措施。</w:t>
      </w:r>
    </w:p>
    <w:p w14:paraId="311F20B4">
      <w:pPr>
        <w:pStyle w:val="117"/>
        <w:spacing w:before="156" w:beforeLines="50" w:after="156" w:afterLines="50"/>
      </w:pPr>
      <w:r>
        <w:t xml:space="preserve">3.3  </w:t>
      </w:r>
      <w:r>
        <w:rPr>
          <w:rFonts w:hint="eastAsia"/>
        </w:rPr>
        <w:t>场所环境</w:t>
      </w:r>
    </w:p>
    <w:p w14:paraId="12365569">
      <w:pPr>
        <w:pStyle w:val="118"/>
        <w:ind w:firstLine="0" w:firstLineChars="0"/>
      </w:pPr>
      <w:r>
        <w:rPr>
          <w:rFonts w:ascii="黑体" w:hAnsi="黑体" w:eastAsia="黑体"/>
        </w:rPr>
        <w:t xml:space="preserve">3.3.1  </w:t>
      </w:r>
      <w:r>
        <w:rPr>
          <w:rFonts w:hint="eastAsia"/>
        </w:rPr>
        <w:t>路面应硬化，生产场所内应无扬尘、无积水。</w:t>
      </w:r>
    </w:p>
    <w:p w14:paraId="49776394">
      <w:pPr>
        <w:pStyle w:val="118"/>
        <w:ind w:firstLine="0" w:firstLineChars="0"/>
      </w:pPr>
      <w:r>
        <w:rPr>
          <w:rFonts w:ascii="黑体" w:hAnsi="黑体" w:eastAsia="黑体"/>
        </w:rPr>
        <w:t xml:space="preserve">3.3.2  </w:t>
      </w:r>
      <w:r>
        <w:rPr>
          <w:rFonts w:hint="eastAsia"/>
        </w:rPr>
        <w:t>生产区域（包括加工间、原料库、成品库）应与生活区域保持适当距离或分隔，生产区域不应饲养动物。</w:t>
      </w:r>
    </w:p>
    <w:p w14:paraId="0433F4B8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厂房和车间</w:t>
      </w:r>
    </w:p>
    <w:p w14:paraId="583FE30D">
      <w:pPr>
        <w:pStyle w:val="117"/>
        <w:numPr>
          <w:ilvl w:val="1"/>
          <w:numId w:val="9"/>
        </w:numPr>
        <w:spacing w:before="156" w:beforeLines="50" w:after="156" w:afterLines="50"/>
      </w:pPr>
      <w:r>
        <w:t xml:space="preserve"> </w:t>
      </w:r>
      <w:r>
        <w:rPr>
          <w:rFonts w:hint="eastAsia"/>
        </w:rPr>
        <w:t>一般要求</w:t>
      </w:r>
    </w:p>
    <w:p w14:paraId="25F64A02">
      <w:pPr>
        <w:numPr>
          <w:ilvl w:val="0"/>
          <w:numId w:val="0"/>
        </w:numPr>
        <w:spacing w:before="156" w:beforeLines="50" w:after="156" w:afterLines="50"/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14881-2025</w:t>
      </w:r>
      <w:r>
        <w:rPr>
          <w:rFonts w:hint="eastAsia"/>
          <w:kern w:val="0"/>
          <w:szCs w:val="20"/>
        </w:rPr>
        <w:t>中第</w:t>
      </w:r>
      <w:r>
        <w:rPr>
          <w:rFonts w:ascii="宋体" w:hAnsi="宋体"/>
          <w:kern w:val="0"/>
          <w:szCs w:val="20"/>
        </w:rPr>
        <w:t>4</w:t>
      </w:r>
      <w:r>
        <w:rPr>
          <w:rFonts w:hint="eastAsia"/>
          <w:kern w:val="0"/>
          <w:szCs w:val="20"/>
        </w:rPr>
        <w:t>章的规定。</w:t>
      </w:r>
    </w:p>
    <w:p w14:paraId="7481F1DC">
      <w:pPr>
        <w:pStyle w:val="117"/>
        <w:spacing w:before="156" w:beforeLines="50" w:after="156" w:afterLines="50"/>
      </w:pPr>
      <w:r>
        <w:t>4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设计与布局</w:t>
      </w:r>
    </w:p>
    <w:p w14:paraId="38287B89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4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2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1</w:t>
      </w:r>
      <w:r>
        <w:rPr>
          <w:rFonts w:hint="eastAsia" w:ascii="黑体" w:hAnsi="黑体" w:eastAsia="黑体"/>
          <w:kern w:val="0"/>
          <w:szCs w:val="20"/>
        </w:rPr>
        <w:t>　</w:t>
      </w:r>
      <w:r>
        <w:rPr>
          <w:rFonts w:hint="eastAsia"/>
          <w:kern w:val="0"/>
          <w:szCs w:val="20"/>
        </w:rPr>
        <w:t>根据生产工艺的需要，设置生产车间或内部区域。生产车间或内部区域应依其清洁要求程度，分为清洁作业区、准清洁作业区和一般作业区，应采取有效措施分离或分隔。</w:t>
      </w:r>
    </w:p>
    <w:p w14:paraId="0417FEEE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eastAsia="黑体"/>
          <w:kern w:val="0"/>
          <w:szCs w:val="20"/>
        </w:rPr>
        <w:t>4</w:t>
      </w:r>
      <w:r>
        <w:rPr>
          <w:rFonts w:hint="eastAsia" w:ascii="黑体" w:eastAsia="黑体"/>
          <w:kern w:val="0"/>
          <w:szCs w:val="20"/>
        </w:rPr>
        <w:t>.</w:t>
      </w:r>
      <w:r>
        <w:rPr>
          <w:rFonts w:ascii="黑体" w:eastAsia="黑体"/>
          <w:kern w:val="0"/>
          <w:szCs w:val="20"/>
        </w:rPr>
        <w:t>2</w:t>
      </w:r>
      <w:r>
        <w:rPr>
          <w:rFonts w:hint="eastAsia" w:ascii="黑体" w:eastAsia="黑体"/>
          <w:kern w:val="0"/>
          <w:szCs w:val="20"/>
        </w:rPr>
        <w:t>.2　</w:t>
      </w:r>
      <w:r>
        <w:rPr>
          <w:rFonts w:hint="eastAsia"/>
          <w:kern w:val="0"/>
          <w:szCs w:val="20"/>
        </w:rPr>
        <w:t>一般作业区包括原料库、成品库、外包装间、包材库、辅助区等；准清洁作业区包括原料预处理区、高温区或熏制区；清洁作业区包括冷却区、干燥区、内包装区。</w:t>
      </w:r>
    </w:p>
    <w:p w14:paraId="279BA0DE">
      <w:pPr>
        <w:numPr>
          <w:ilvl w:val="0"/>
          <w:numId w:val="0"/>
        </w:numPr>
        <w:rPr>
          <w:color w:val="000000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4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2</w:t>
      </w:r>
      <w:r>
        <w:rPr>
          <w:rFonts w:hint="eastAsia" w:ascii="黑体" w:hAnsi="黑体" w:eastAsia="黑体"/>
          <w:kern w:val="0"/>
          <w:szCs w:val="20"/>
        </w:rPr>
        <w:t xml:space="preserve">.3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高温区应具备良好的排湿通风条件；</w:t>
      </w:r>
      <w:r>
        <w:rPr>
          <w:rFonts w:hint="eastAsia"/>
          <w:color w:val="000000"/>
          <w:kern w:val="0"/>
          <w:szCs w:val="20"/>
        </w:rPr>
        <w:t>熏制区应单独分隔，避免烟雾污染其他作业区。</w:t>
      </w:r>
    </w:p>
    <w:p w14:paraId="1877252A">
      <w:pPr>
        <w:numPr>
          <w:ilvl w:val="0"/>
          <w:numId w:val="0"/>
        </w:numPr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4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3</w:t>
      </w:r>
      <w:r>
        <w:rPr>
          <w:rFonts w:hint="eastAsia" w:ascii="黑体" w:hAnsi="黑体" w:eastAsia="黑体"/>
          <w:kern w:val="0"/>
          <w:szCs w:val="20"/>
        </w:rPr>
        <w:t xml:space="preserve">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 w:eastAsia="黑体"/>
          <w:kern w:val="0"/>
          <w:szCs w:val="20"/>
        </w:rPr>
        <w:t>建筑内部结构与材料</w:t>
      </w:r>
    </w:p>
    <w:p w14:paraId="2DD97ECC">
      <w:pPr>
        <w:pStyle w:val="120"/>
        <w:numPr>
          <w:ilvl w:val="0"/>
          <w:numId w:val="0"/>
        </w:numPr>
        <w:spacing w:before="156" w:beforeLines="50" w:after="156" w:afterLines="50"/>
        <w:ind w:left="425"/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>高温区和熏制区的墙面、地面及天花板应采用耐高温、耐腐蚀、易清洁的材料建造。</w:t>
      </w:r>
    </w:p>
    <w:p w14:paraId="0BE216FA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设施与设备</w:t>
      </w:r>
    </w:p>
    <w:p w14:paraId="7B983781">
      <w:pPr>
        <w:pStyle w:val="120"/>
        <w:numPr>
          <w:ilvl w:val="1"/>
          <w:numId w:val="9"/>
        </w:numPr>
        <w:tabs>
          <w:tab w:val="clear" w:pos="360"/>
        </w:tabs>
        <w:spacing w:before="156" w:beforeLines="50" w:after="156" w:afterLines="50"/>
        <w:ind w:firstLineChars="0"/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 xml:space="preserve"> 一般要求</w:t>
      </w:r>
    </w:p>
    <w:p w14:paraId="19964308">
      <w:pPr>
        <w:pStyle w:val="120"/>
        <w:numPr>
          <w:ilvl w:val="0"/>
          <w:numId w:val="0"/>
        </w:numPr>
        <w:spacing w:before="156" w:beforeLines="50" w:after="156" w:afterLines="50"/>
        <w:ind w:left="425"/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>应符合GB 14881-2025中第5章的规定。</w:t>
      </w:r>
    </w:p>
    <w:p w14:paraId="3496446D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5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2</w:t>
      </w:r>
      <w:r>
        <w:rPr>
          <w:rFonts w:hint="eastAsia" w:ascii="黑体" w:hAnsi="黑体" w:eastAsia="黑体"/>
          <w:kern w:val="0"/>
          <w:szCs w:val="20"/>
        </w:rPr>
        <w:t xml:space="preserve">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 w:eastAsia="黑体"/>
          <w:kern w:val="0"/>
          <w:szCs w:val="20"/>
        </w:rPr>
        <w:t>设施</w:t>
      </w:r>
    </w:p>
    <w:p w14:paraId="03CBDE1F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5.2.1</w:t>
      </w:r>
      <w:r>
        <w:rPr>
          <w:rFonts w:hint="eastAsia" w:ascii="黑体" w:hAnsi="黑体" w:eastAsia="黑体"/>
          <w:kern w:val="0"/>
          <w:szCs w:val="20"/>
        </w:rPr>
        <w:t xml:space="preserve">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高温区应设置适当的排水坡度和排水系统，防止积水。</w:t>
      </w:r>
    </w:p>
    <w:p w14:paraId="3F14FA8B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5.2.2  </w:t>
      </w:r>
      <w:r>
        <w:rPr>
          <w:rFonts w:hint="eastAsia"/>
          <w:kern w:val="0"/>
          <w:szCs w:val="20"/>
        </w:rPr>
        <w:t>熏制区应配备有效的烟雾处理或排放设施，确保符合环保要求；封闭的熏制区应具备烟雾报警设施。高温区应配备有效的通风排湿设施，并有防止冷凝水滴落到裸露产品的防护措施。</w:t>
      </w:r>
    </w:p>
    <w:p w14:paraId="22DC7194">
      <w:pPr>
        <w:numPr>
          <w:ilvl w:val="0"/>
          <w:numId w:val="0"/>
        </w:numPr>
        <w:rPr>
          <w:color w:val="000000"/>
          <w:kern w:val="0"/>
          <w:szCs w:val="20"/>
        </w:rPr>
      </w:pPr>
      <w:r>
        <w:rPr>
          <w:rFonts w:ascii="黑体" w:hAnsi="黑体" w:eastAsia="黑体"/>
          <w:color w:val="000000"/>
          <w:kern w:val="0"/>
          <w:szCs w:val="20"/>
        </w:rPr>
        <w:t xml:space="preserve">5.2.3  </w:t>
      </w:r>
      <w:r>
        <w:rPr>
          <w:rFonts w:hint="eastAsia"/>
          <w:color w:val="000000"/>
          <w:kern w:val="0"/>
          <w:szCs w:val="20"/>
        </w:rPr>
        <w:t>在裸露枣及其制品的上方安装照明设施，应使用安全型照明设施或采取防护措施。</w:t>
      </w:r>
    </w:p>
    <w:p w14:paraId="7DFDEE63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5.2.4  </w:t>
      </w:r>
      <w:r>
        <w:rPr>
          <w:rFonts w:hint="eastAsia"/>
          <w:kern w:val="0"/>
          <w:szCs w:val="20"/>
        </w:rPr>
        <w:t>冷却区应配备相应的冷却设施和温度监测设施；高温区和干燥区应配有加热设施和温度监测设施；如工艺中有控制湿度的要求，应匹配湿度控制设施和监测设施，及时记录。</w:t>
      </w:r>
    </w:p>
    <w:p w14:paraId="11AF51F1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5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3</w:t>
      </w:r>
      <w:r>
        <w:rPr>
          <w:rFonts w:hint="eastAsia" w:ascii="黑体" w:hAnsi="黑体" w:eastAsia="黑体"/>
          <w:kern w:val="0"/>
          <w:szCs w:val="20"/>
        </w:rPr>
        <w:t xml:space="preserve">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 w:eastAsia="黑体"/>
          <w:kern w:val="0"/>
          <w:szCs w:val="20"/>
        </w:rPr>
        <w:t>设备</w:t>
      </w:r>
    </w:p>
    <w:p w14:paraId="0DE73557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5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3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 xml:space="preserve">1  </w:t>
      </w:r>
      <w:r>
        <w:rPr>
          <w:rFonts w:hint="eastAsia"/>
          <w:kern w:val="0"/>
          <w:szCs w:val="20"/>
        </w:rPr>
        <w:t>应根据生产工艺要求，配备原料清洗、高温处理或熏制、冷却、干燥及包装等设备。</w:t>
      </w:r>
    </w:p>
    <w:p w14:paraId="79F5F337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5.3.2  </w:t>
      </w:r>
      <w:r>
        <w:rPr>
          <w:rFonts w:hint="eastAsia"/>
          <w:kern w:val="0"/>
          <w:szCs w:val="20"/>
        </w:rPr>
        <w:t>封闭区内的熏制设备应密封良好，防止泄漏。熏制设备应能有效控制温度、时间和烟雾量。</w:t>
      </w:r>
    </w:p>
    <w:p w14:paraId="6B80700D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5.3.3  </w:t>
      </w:r>
      <w:r>
        <w:rPr>
          <w:rFonts w:hint="eastAsia"/>
          <w:kern w:val="0"/>
          <w:szCs w:val="20"/>
        </w:rPr>
        <w:t>与食品接触部分的材质应为食品级，高温处理用接触材质需耐高温，并易于清洁消毒和维护。</w:t>
      </w:r>
    </w:p>
    <w:p w14:paraId="3957924B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卫生管理</w:t>
      </w:r>
    </w:p>
    <w:p w14:paraId="6F940C8D">
      <w:pPr>
        <w:pStyle w:val="120"/>
        <w:numPr>
          <w:ilvl w:val="1"/>
          <w:numId w:val="9"/>
        </w:numPr>
        <w:tabs>
          <w:tab w:val="clear" w:pos="360"/>
        </w:tabs>
        <w:spacing w:before="156" w:beforeLines="50" w:after="156" w:afterLines="50"/>
        <w:ind w:firstLineChars="0"/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 xml:space="preserve"> 一般要求</w:t>
      </w:r>
    </w:p>
    <w:p w14:paraId="1DB27E1A">
      <w:pPr>
        <w:pStyle w:val="120"/>
        <w:numPr>
          <w:ilvl w:val="0"/>
          <w:numId w:val="0"/>
        </w:numPr>
        <w:spacing w:before="156" w:beforeLines="50" w:after="156" w:afterLines="50"/>
        <w:ind w:left="425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 w:ascii="宋体" w:hAnsi="宋体"/>
          <w:kern w:val="0"/>
          <w:szCs w:val="20"/>
        </w:rPr>
        <w:t>中</w:t>
      </w:r>
      <w:r>
        <w:rPr>
          <w:rFonts w:hint="eastAsia"/>
          <w:kern w:val="0"/>
          <w:szCs w:val="20"/>
        </w:rPr>
        <w:t>第</w:t>
      </w:r>
      <w:r>
        <w:rPr>
          <w:rFonts w:hint="eastAsia" w:ascii="宋体" w:hAnsi="宋体"/>
          <w:kern w:val="0"/>
          <w:szCs w:val="20"/>
        </w:rPr>
        <w:t>6</w:t>
      </w:r>
      <w:r>
        <w:rPr>
          <w:rFonts w:hint="eastAsia"/>
          <w:kern w:val="0"/>
          <w:szCs w:val="20"/>
        </w:rPr>
        <w:t>章的规定。</w:t>
      </w:r>
    </w:p>
    <w:p w14:paraId="639C6F1B">
      <w:pPr>
        <w:numPr>
          <w:ilvl w:val="0"/>
          <w:numId w:val="0"/>
        </w:numPr>
        <w:tabs>
          <w:tab w:val="clear" w:pos="360"/>
        </w:tabs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6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 xml:space="preserve">2  </w:t>
      </w:r>
      <w:r>
        <w:rPr>
          <w:rFonts w:hint="eastAsia"/>
          <w:kern w:val="0"/>
          <w:szCs w:val="20"/>
        </w:rPr>
        <w:t>每日或每班次生产结束后，应对生产、包装等设备及工器具彻底清洁，及时清除含糖等营养物质的残留物，防止微生物滋生。</w:t>
      </w:r>
    </w:p>
    <w:p w14:paraId="035F397A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6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3</w:t>
      </w:r>
      <w:r>
        <w:rPr>
          <w:rFonts w:hint="eastAsia" w:ascii="黑体" w:hAnsi="黑体" w:eastAsia="黑体"/>
          <w:kern w:val="0"/>
          <w:szCs w:val="20"/>
        </w:rPr>
        <w:t xml:space="preserve">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应制定针对高温高湿处理设备和熏制设备的专项清洁消毒制度。</w:t>
      </w:r>
    </w:p>
    <w:p w14:paraId="772CA88D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6</w:t>
      </w:r>
      <w:r>
        <w:rPr>
          <w:rFonts w:hint="eastAsia" w:ascii="黑体" w:hAnsi="黑体" w:eastAsia="黑体"/>
          <w:kern w:val="0"/>
          <w:szCs w:val="20"/>
        </w:rPr>
        <w:t>.</w:t>
      </w:r>
      <w:r>
        <w:rPr>
          <w:rFonts w:ascii="黑体" w:hAnsi="黑体" w:eastAsia="黑体"/>
          <w:kern w:val="0"/>
          <w:szCs w:val="20"/>
        </w:rPr>
        <w:t>4</w:t>
      </w:r>
      <w:r>
        <w:rPr>
          <w:rFonts w:hint="eastAsia" w:ascii="黑体" w:hAnsi="黑体" w:eastAsia="黑体"/>
          <w:kern w:val="0"/>
          <w:szCs w:val="20"/>
        </w:rPr>
        <w:t xml:space="preserve">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原料预处理区、高温或熏制区、冷却区、干燥区在生产期间应每天清洁消毒，保持环境卫生，防止微生物滋生。</w:t>
      </w:r>
    </w:p>
    <w:p w14:paraId="074B2203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食品原料、食品添加剂和食品相关产品</w:t>
      </w:r>
    </w:p>
    <w:p w14:paraId="68647912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7</w:t>
      </w:r>
      <w:r>
        <w:rPr>
          <w:rFonts w:hint="eastAsia" w:ascii="黑体" w:hAnsi="黑体" w:eastAsia="黑体"/>
          <w:kern w:val="0"/>
          <w:szCs w:val="20"/>
        </w:rPr>
        <w:t>.1</w:t>
      </w:r>
      <w:r>
        <w:rPr>
          <w:rFonts w:ascii="黑体" w:hAnsi="黑体" w:eastAsia="黑体"/>
          <w:kern w:val="0"/>
          <w:szCs w:val="20"/>
        </w:rPr>
        <w:t xml:space="preserve">  </w:t>
      </w:r>
      <w:r>
        <w:rPr>
          <w:rFonts w:hint="eastAsia" w:eastAsia="黑体"/>
          <w:kern w:val="0"/>
          <w:szCs w:val="20"/>
        </w:rPr>
        <w:t>一般要求</w:t>
      </w:r>
    </w:p>
    <w:p w14:paraId="71859947">
      <w:pPr>
        <w:numPr>
          <w:ilvl w:val="0"/>
          <w:numId w:val="0"/>
        </w:numPr>
        <w:spacing w:before="156" w:beforeLines="50" w:after="156" w:afterLines="50"/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hint="eastAsia" w:ascii="宋体" w:hAnsi="宋体"/>
          <w:kern w:val="0"/>
          <w:szCs w:val="20"/>
        </w:rPr>
        <w:t>7</w:t>
      </w:r>
      <w:r>
        <w:rPr>
          <w:rFonts w:hint="eastAsia"/>
          <w:kern w:val="0"/>
          <w:szCs w:val="20"/>
        </w:rPr>
        <w:t>章的规定。</w:t>
      </w:r>
    </w:p>
    <w:p w14:paraId="2D562EA8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7</w:t>
      </w:r>
      <w:r>
        <w:rPr>
          <w:rFonts w:hint="eastAsia" w:ascii="黑体" w:hAnsi="黑体" w:eastAsia="黑体"/>
          <w:kern w:val="0"/>
          <w:szCs w:val="20"/>
        </w:rPr>
        <w:t xml:space="preserve">.2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 w:eastAsia="黑体"/>
          <w:kern w:val="0"/>
          <w:szCs w:val="20"/>
        </w:rPr>
        <w:t>食品原料</w:t>
      </w:r>
    </w:p>
    <w:p w14:paraId="5E48B23B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7</w:t>
      </w:r>
      <w:r>
        <w:rPr>
          <w:rFonts w:hint="eastAsia" w:ascii="黑体" w:hAnsi="黑体" w:eastAsia="黑体"/>
          <w:kern w:val="0"/>
          <w:szCs w:val="20"/>
        </w:rPr>
        <w:t xml:space="preserve">.2.1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 xml:space="preserve">原料红枣应符合相关标准要求，其中原料干枣应符合GB/T </w:t>
      </w:r>
      <w:r>
        <w:rPr>
          <w:rFonts w:hint="eastAsia" w:ascii="宋体" w:hAnsi="宋体"/>
          <w:kern w:val="0"/>
          <w:szCs w:val="20"/>
        </w:rPr>
        <w:t>5835</w:t>
      </w:r>
      <w:r>
        <w:rPr>
          <w:rFonts w:hint="eastAsia"/>
          <w:kern w:val="0"/>
          <w:szCs w:val="20"/>
        </w:rPr>
        <w:t>要求；鲜枣应选用成熟期果实，其他质量要求应符合</w:t>
      </w:r>
      <w:r>
        <w:rPr>
          <w:kern w:val="0"/>
          <w:szCs w:val="20"/>
        </w:rPr>
        <w:t>GB/T</w:t>
      </w:r>
      <w:r>
        <w:rPr>
          <w:rFonts w:ascii="宋体" w:hAnsi="宋体"/>
          <w:kern w:val="0"/>
          <w:szCs w:val="20"/>
        </w:rPr>
        <w:t xml:space="preserve"> 22345</w:t>
      </w:r>
      <w:r>
        <w:rPr>
          <w:rFonts w:hint="eastAsia"/>
          <w:kern w:val="0"/>
          <w:szCs w:val="20"/>
        </w:rPr>
        <w:t>规定的鲜食枣质量等级三级及以上要求。</w:t>
      </w:r>
    </w:p>
    <w:p w14:paraId="25EA5B0D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7</w:t>
      </w:r>
      <w:r>
        <w:rPr>
          <w:rFonts w:hint="eastAsia" w:ascii="黑体" w:hAnsi="黑体" w:eastAsia="黑体"/>
          <w:kern w:val="0"/>
          <w:szCs w:val="20"/>
        </w:rPr>
        <w:t xml:space="preserve">.2.2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 xml:space="preserve">食品添加剂、农药残留、重金属和其他污染物等安全指标应符合GB </w:t>
      </w:r>
      <w:r>
        <w:rPr>
          <w:rFonts w:hint="eastAsia" w:ascii="宋体" w:hAnsi="宋体"/>
          <w:kern w:val="0"/>
          <w:szCs w:val="20"/>
        </w:rPr>
        <w:t>2760</w:t>
      </w:r>
      <w:r>
        <w:rPr>
          <w:rFonts w:hint="eastAsia"/>
          <w:kern w:val="0"/>
          <w:szCs w:val="20"/>
        </w:rPr>
        <w:t xml:space="preserve">、GB </w:t>
      </w:r>
      <w:r>
        <w:rPr>
          <w:rFonts w:hint="eastAsia" w:ascii="宋体" w:hAnsi="宋体"/>
          <w:kern w:val="0"/>
          <w:szCs w:val="20"/>
        </w:rPr>
        <w:t>2763、</w:t>
      </w:r>
      <w:r>
        <w:rPr>
          <w:rFonts w:hint="eastAsia"/>
          <w:kern w:val="0"/>
          <w:szCs w:val="20"/>
        </w:rPr>
        <w:t xml:space="preserve">GB </w:t>
      </w:r>
      <w:r>
        <w:rPr>
          <w:rFonts w:hint="eastAsia" w:ascii="宋体" w:hAnsi="宋体"/>
          <w:kern w:val="0"/>
          <w:szCs w:val="20"/>
        </w:rPr>
        <w:t>2762</w:t>
      </w:r>
      <w:r>
        <w:rPr>
          <w:rFonts w:hint="eastAsia"/>
          <w:kern w:val="0"/>
          <w:szCs w:val="20"/>
        </w:rPr>
        <w:t>等相关国家标准规定。</w:t>
      </w:r>
    </w:p>
    <w:p w14:paraId="2AB3BE7E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7</w:t>
      </w:r>
      <w:r>
        <w:rPr>
          <w:rFonts w:hint="eastAsia" w:ascii="黑体" w:hAnsi="黑体" w:eastAsia="黑体"/>
          <w:kern w:val="0"/>
          <w:szCs w:val="20"/>
        </w:rPr>
        <w:t xml:space="preserve">.3 </w:t>
      </w:r>
      <w:r>
        <w:rPr>
          <w:rFonts w:ascii="黑体" w:hAnsi="黑体" w:eastAsia="黑体"/>
          <w:kern w:val="0"/>
          <w:szCs w:val="20"/>
        </w:rPr>
        <w:t xml:space="preserve"> </w:t>
      </w:r>
      <w:r>
        <w:rPr>
          <w:rFonts w:hint="eastAsia" w:eastAsia="黑体"/>
          <w:kern w:val="0"/>
          <w:szCs w:val="20"/>
        </w:rPr>
        <w:t>食品添加剂</w:t>
      </w:r>
    </w:p>
    <w:p w14:paraId="4C9FA72A">
      <w:pPr>
        <w:numPr>
          <w:ilvl w:val="0"/>
          <w:numId w:val="0"/>
        </w:numPr>
        <w:spacing w:before="156" w:beforeLines="50" w:after="156" w:afterLines="50"/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</w:t>
      </w:r>
      <w:r>
        <w:rPr>
          <w:rFonts w:hint="eastAsia" w:ascii="宋体" w:hAnsi="宋体"/>
          <w:kern w:val="0"/>
          <w:szCs w:val="20"/>
        </w:rPr>
        <w:t>7</w:t>
      </w:r>
      <w:r>
        <w:rPr>
          <w:rFonts w:ascii="宋体" w:hAnsi="宋体"/>
          <w:kern w:val="0"/>
          <w:szCs w:val="20"/>
        </w:rPr>
        <w:t>.3</w:t>
      </w:r>
      <w:r>
        <w:rPr>
          <w:rFonts w:hint="eastAsia"/>
          <w:kern w:val="0"/>
          <w:szCs w:val="20"/>
        </w:rPr>
        <w:t>及</w:t>
      </w:r>
      <w:r>
        <w:rPr>
          <w:kern w:val="0"/>
          <w:szCs w:val="20"/>
        </w:rPr>
        <w:t xml:space="preserve">GB </w:t>
      </w:r>
      <w:r>
        <w:rPr>
          <w:rFonts w:ascii="宋体" w:hAnsi="宋体"/>
          <w:kern w:val="0"/>
          <w:szCs w:val="20"/>
        </w:rPr>
        <w:t>2760</w:t>
      </w:r>
      <w:r>
        <w:rPr>
          <w:rFonts w:hint="eastAsia"/>
          <w:kern w:val="0"/>
          <w:szCs w:val="20"/>
        </w:rPr>
        <w:t>的规定。</w:t>
      </w:r>
    </w:p>
    <w:p w14:paraId="23DCC35C">
      <w:pPr>
        <w:pStyle w:val="117"/>
        <w:numPr>
          <w:ilvl w:val="0"/>
          <w:numId w:val="9"/>
        </w:numPr>
        <w:spacing w:before="312" w:after="312"/>
        <w:ind w:left="284" w:hanging="284"/>
        <w:rPr>
          <w:rFonts w:ascii="Times New Roman"/>
        </w:rPr>
      </w:pPr>
      <w:r>
        <w:rPr>
          <w:rFonts w:hint="eastAsia" w:ascii="Times New Roman"/>
        </w:rPr>
        <w:t>生产过程的安全控制</w:t>
      </w:r>
    </w:p>
    <w:p w14:paraId="673F76BD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8</w:t>
      </w:r>
      <w:r>
        <w:rPr>
          <w:rFonts w:hint="eastAsia" w:ascii="黑体" w:hAnsi="黑体" w:eastAsia="黑体"/>
          <w:kern w:val="0"/>
          <w:szCs w:val="20"/>
        </w:rPr>
        <w:t>.1</w:t>
      </w:r>
      <w:r>
        <w:rPr>
          <w:rFonts w:ascii="黑体" w:hAnsi="黑体" w:eastAsia="黑体"/>
          <w:kern w:val="0"/>
          <w:szCs w:val="20"/>
        </w:rPr>
        <w:t xml:space="preserve">  </w:t>
      </w:r>
      <w:r>
        <w:rPr>
          <w:rFonts w:hint="eastAsia" w:eastAsia="黑体"/>
          <w:kern w:val="0"/>
          <w:szCs w:val="20"/>
        </w:rPr>
        <w:t>一般要求</w:t>
      </w:r>
    </w:p>
    <w:p w14:paraId="08BB1418">
      <w:pPr>
        <w:pStyle w:val="120"/>
        <w:numPr>
          <w:ilvl w:val="0"/>
          <w:numId w:val="0"/>
        </w:numPr>
        <w:spacing w:before="156" w:beforeLines="50" w:after="156" w:afterLines="50"/>
        <w:ind w:left="425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ascii="宋体" w:hAnsi="宋体"/>
          <w:kern w:val="0"/>
          <w:szCs w:val="20"/>
        </w:rPr>
        <w:t>8</w:t>
      </w:r>
      <w:r>
        <w:rPr>
          <w:rFonts w:hint="eastAsia"/>
          <w:kern w:val="0"/>
          <w:szCs w:val="20"/>
        </w:rPr>
        <w:t>章的规定。</w:t>
      </w:r>
    </w:p>
    <w:p w14:paraId="0BFE919F">
      <w:pPr>
        <w:numPr>
          <w:ilvl w:val="0"/>
          <w:numId w:val="0"/>
        </w:numPr>
        <w:spacing w:before="156" w:beforeLines="50" w:after="156" w:afterLines="50"/>
        <w:rPr>
          <w:rFonts w:hint="eastAsia" w:ascii="黑体" w:hAnsi="黑体"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8.2  </w:t>
      </w:r>
      <w:r>
        <w:rPr>
          <w:rFonts w:hint="eastAsia" w:ascii="黑体" w:hAnsi="黑体" w:eastAsia="黑体"/>
          <w:kern w:val="0"/>
          <w:szCs w:val="20"/>
        </w:rPr>
        <w:t>生物性污染的控制</w:t>
      </w:r>
    </w:p>
    <w:p w14:paraId="40253D61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8.2.1  </w:t>
      </w:r>
      <w:r>
        <w:rPr>
          <w:rFonts w:hint="eastAsia"/>
          <w:kern w:val="0"/>
          <w:szCs w:val="20"/>
        </w:rPr>
        <w:t>高温处理、熏制等生产环节中，与食品接触的托盘、操作台等工器具和设备应定期清洁消毒，保持卫生。</w:t>
      </w:r>
    </w:p>
    <w:p w14:paraId="6FB08A0D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8.2.2  </w:t>
      </w:r>
      <w:r>
        <w:rPr>
          <w:kern w:val="0"/>
          <w:szCs w:val="20"/>
        </w:rPr>
        <w:t>操作人员在接触裸露物料前，或</w:t>
      </w:r>
      <w:r>
        <w:rPr>
          <w:rFonts w:hint="eastAsia"/>
          <w:kern w:val="0"/>
          <w:szCs w:val="20"/>
        </w:rPr>
        <w:t>离岗</w:t>
      </w:r>
      <w:r>
        <w:rPr>
          <w:kern w:val="0"/>
          <w:szCs w:val="20"/>
        </w:rPr>
        <w:t>后重新操作时，</w:t>
      </w:r>
      <w:r>
        <w:rPr>
          <w:rFonts w:hint="eastAsia"/>
          <w:kern w:val="0"/>
          <w:szCs w:val="20"/>
        </w:rPr>
        <w:t>应</w:t>
      </w:r>
      <w:r>
        <w:rPr>
          <w:kern w:val="0"/>
          <w:szCs w:val="20"/>
        </w:rPr>
        <w:t>执行手部清洁消毒程序，以防止交叉污染</w:t>
      </w:r>
      <w:r>
        <w:rPr>
          <w:rFonts w:hint="eastAsia"/>
          <w:kern w:val="0"/>
          <w:szCs w:val="20"/>
        </w:rPr>
        <w:t>。</w:t>
      </w:r>
    </w:p>
    <w:p w14:paraId="62AD106D">
      <w:pPr>
        <w:numPr>
          <w:ilvl w:val="0"/>
          <w:numId w:val="0"/>
        </w:numPr>
        <w:rPr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8.2.3  </w:t>
      </w:r>
      <w:r>
        <w:rPr>
          <w:rFonts w:hint="eastAsia"/>
          <w:kern w:val="0"/>
          <w:szCs w:val="20"/>
        </w:rPr>
        <w:t>即食黑化枣可选择一定的灭菌方式进行终产品的微生物控制。黑化枣生产过程的微生物监控可参照附录A。</w:t>
      </w:r>
    </w:p>
    <w:p w14:paraId="245C219B">
      <w:pPr>
        <w:numPr>
          <w:ilvl w:val="0"/>
          <w:numId w:val="0"/>
        </w:numPr>
        <w:spacing w:before="156" w:beforeLines="50" w:after="156" w:afterLines="50"/>
        <w:rPr>
          <w:rFonts w:hint="eastAsia" w:ascii="黑体" w:hAnsi="黑体"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8.3  </w:t>
      </w:r>
      <w:r>
        <w:rPr>
          <w:rFonts w:hint="eastAsia" w:ascii="黑体" w:hAnsi="黑体" w:eastAsia="黑体"/>
          <w:kern w:val="0"/>
          <w:szCs w:val="20"/>
        </w:rPr>
        <w:t>化学性污染的控制</w:t>
      </w:r>
    </w:p>
    <w:p w14:paraId="7D820262">
      <w:pPr>
        <w:numPr>
          <w:ilvl w:val="0"/>
          <w:numId w:val="0"/>
        </w:numPr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>在熏制和高温处理过程中，应严格控制温度与时间，以减少苯并[a]芘等有害物质的产生，同时应对关键参数进行记录。</w:t>
      </w:r>
    </w:p>
    <w:p w14:paraId="7FA269F3">
      <w:pPr>
        <w:numPr>
          <w:ilvl w:val="0"/>
          <w:numId w:val="0"/>
        </w:numPr>
        <w:spacing w:before="156" w:beforeLines="50" w:after="156" w:afterLines="50"/>
        <w:rPr>
          <w:rFonts w:hint="eastAsia" w:ascii="黑体" w:hAnsi="黑体"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8.4  </w:t>
      </w:r>
      <w:r>
        <w:rPr>
          <w:rFonts w:hint="eastAsia" w:ascii="黑体" w:hAnsi="黑体" w:eastAsia="黑体"/>
          <w:kern w:val="0"/>
          <w:szCs w:val="20"/>
        </w:rPr>
        <w:t>物理性污染的控制</w:t>
      </w:r>
    </w:p>
    <w:p w14:paraId="14C79554">
      <w:pPr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kern w:val="0"/>
          <w:szCs w:val="20"/>
        </w:rPr>
        <w:t xml:space="preserve">8.4.1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半成品或成品不应直接接触地面。</w:t>
      </w:r>
    </w:p>
    <w:p w14:paraId="47B86958">
      <w:pPr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kern w:val="0"/>
          <w:szCs w:val="20"/>
        </w:rPr>
        <w:t xml:space="preserve">8.4.2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应通过采取现场管理、外来人员管理及加工过程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控制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等措施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，最大限度地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降低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加工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过程中产品受到毛发、尘土、昆虫、玻璃、金属、塑胶等异物污染的风险。</w:t>
      </w:r>
    </w:p>
    <w:p w14:paraId="08AE26CB">
      <w:pPr>
        <w:numPr>
          <w:ilvl w:val="0"/>
          <w:numId w:val="0"/>
        </w:numPr>
        <w:spacing w:before="156" w:beforeLines="50" w:after="156" w:afterLines="50"/>
        <w:rPr>
          <w:rFonts w:hint="eastAsia" w:ascii="黑体" w:hAnsi="黑体"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8.5  </w:t>
      </w:r>
      <w:r>
        <w:rPr>
          <w:rFonts w:hint="eastAsia" w:ascii="黑体" w:hAnsi="黑体" w:eastAsia="黑体"/>
          <w:kern w:val="0"/>
          <w:szCs w:val="20"/>
        </w:rPr>
        <w:t>致敏物质的管理</w:t>
      </w:r>
    </w:p>
    <w:p w14:paraId="1C12FAB6">
      <w:pPr>
        <w:numPr>
          <w:ilvl w:val="0"/>
          <w:numId w:val="0"/>
        </w:numPr>
        <w:spacing w:before="156" w:beforeLines="50" w:after="156" w:afterLines="50"/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</w:t>
      </w:r>
      <w:r>
        <w:rPr>
          <w:rFonts w:ascii="宋体" w:hAnsi="宋体"/>
          <w:kern w:val="0"/>
          <w:szCs w:val="20"/>
        </w:rPr>
        <w:t>8.4</w:t>
      </w:r>
      <w:r>
        <w:rPr>
          <w:rFonts w:hint="eastAsia"/>
          <w:kern w:val="0"/>
          <w:szCs w:val="20"/>
        </w:rPr>
        <w:t>的规定。</w:t>
      </w:r>
    </w:p>
    <w:p w14:paraId="1F28DE1A">
      <w:pPr>
        <w:numPr>
          <w:ilvl w:val="0"/>
          <w:numId w:val="0"/>
        </w:numPr>
        <w:spacing w:before="156" w:beforeLines="50" w:after="156" w:afterLines="50"/>
        <w:rPr>
          <w:rFonts w:hint="eastAsia" w:ascii="黑体" w:hAnsi="黑体"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8.6  </w:t>
      </w:r>
      <w:r>
        <w:rPr>
          <w:rFonts w:hint="eastAsia" w:ascii="黑体" w:hAnsi="黑体" w:eastAsia="黑体"/>
          <w:kern w:val="0"/>
          <w:szCs w:val="20"/>
        </w:rPr>
        <w:t>包装过程的管理</w:t>
      </w:r>
    </w:p>
    <w:p w14:paraId="7DDD57F2">
      <w:pPr>
        <w:numPr>
          <w:ilvl w:val="0"/>
          <w:numId w:val="0"/>
        </w:numPr>
        <w:spacing w:before="156" w:beforeLines="50" w:after="156" w:afterLines="50"/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</w:t>
      </w:r>
      <w:r>
        <w:rPr>
          <w:rFonts w:ascii="宋体" w:hAnsi="宋体"/>
          <w:kern w:val="0"/>
          <w:szCs w:val="20"/>
        </w:rPr>
        <w:t>8.5</w:t>
      </w:r>
      <w:r>
        <w:rPr>
          <w:rFonts w:hint="eastAsia"/>
          <w:kern w:val="0"/>
          <w:szCs w:val="20"/>
        </w:rPr>
        <w:t>的规定。</w:t>
      </w:r>
    </w:p>
    <w:p w14:paraId="2F83CA36">
      <w:pPr>
        <w:pStyle w:val="120"/>
        <w:numPr>
          <w:ilvl w:val="0"/>
          <w:numId w:val="9"/>
        </w:numPr>
        <w:spacing w:before="312" w:beforeLines="100" w:after="312" w:afterLines="100"/>
        <w:ind w:firstLineChars="0"/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>检验</w:t>
      </w:r>
    </w:p>
    <w:p w14:paraId="6DF157A6">
      <w:pPr>
        <w:pStyle w:val="120"/>
        <w:numPr>
          <w:ilvl w:val="0"/>
          <w:numId w:val="0"/>
        </w:numPr>
        <w:spacing w:before="156" w:beforeLines="50" w:after="156" w:afterLines="50"/>
        <w:ind w:left="425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hint="eastAsia" w:ascii="宋体" w:hAnsi="宋体"/>
          <w:kern w:val="0"/>
          <w:szCs w:val="20"/>
        </w:rPr>
        <w:t>9</w:t>
      </w:r>
      <w:r>
        <w:rPr>
          <w:rFonts w:hint="eastAsia"/>
          <w:kern w:val="0"/>
          <w:szCs w:val="20"/>
        </w:rPr>
        <w:t>章的规定。</w:t>
      </w:r>
    </w:p>
    <w:p w14:paraId="5EBC79EF">
      <w:pPr>
        <w:pStyle w:val="117"/>
        <w:numPr>
          <w:ilvl w:val="0"/>
          <w:numId w:val="9"/>
        </w:numPr>
        <w:spacing w:before="312" w:after="312"/>
        <w:rPr>
          <w:rFonts w:ascii="Times New Roman"/>
        </w:rPr>
      </w:pPr>
      <w:r>
        <w:rPr>
          <w:rFonts w:hint="eastAsia" w:ascii="Times New Roman"/>
        </w:rPr>
        <w:t>食品贮存和运输</w:t>
      </w:r>
    </w:p>
    <w:p w14:paraId="7F9E9EC3">
      <w:pPr>
        <w:numPr>
          <w:ilvl w:val="0"/>
          <w:numId w:val="0"/>
        </w:numPr>
        <w:tabs>
          <w:tab w:val="clear" w:pos="360"/>
        </w:tabs>
        <w:spacing w:before="156" w:beforeLines="50" w:after="156" w:afterLines="50"/>
        <w:rPr>
          <w:rFonts w:eastAsia="黑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>10</w:t>
      </w:r>
      <w:r>
        <w:rPr>
          <w:rFonts w:hint="eastAsia" w:ascii="黑体" w:hAnsi="黑体" w:eastAsia="黑体"/>
          <w:kern w:val="0"/>
          <w:szCs w:val="20"/>
        </w:rPr>
        <w:t>.1</w:t>
      </w:r>
      <w:r>
        <w:rPr>
          <w:rFonts w:ascii="黑体" w:hAnsi="黑体" w:eastAsia="黑体"/>
          <w:kern w:val="0"/>
          <w:szCs w:val="20"/>
        </w:rPr>
        <w:t xml:space="preserve">  </w:t>
      </w:r>
      <w:r>
        <w:rPr>
          <w:rFonts w:hint="eastAsia" w:eastAsia="黑体"/>
          <w:kern w:val="0"/>
          <w:szCs w:val="20"/>
        </w:rPr>
        <w:t>一般要求</w:t>
      </w:r>
    </w:p>
    <w:p w14:paraId="033D8FFC">
      <w:pPr>
        <w:pStyle w:val="120"/>
        <w:numPr>
          <w:ilvl w:val="0"/>
          <w:numId w:val="0"/>
        </w:numPr>
        <w:spacing w:before="156" w:beforeLines="50" w:after="156" w:afterLines="50"/>
        <w:ind w:left="425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ascii="宋体" w:hAnsi="宋体"/>
          <w:kern w:val="0"/>
          <w:szCs w:val="20"/>
        </w:rPr>
        <w:t>10</w:t>
      </w:r>
      <w:r>
        <w:rPr>
          <w:rFonts w:hint="eastAsia"/>
          <w:kern w:val="0"/>
          <w:szCs w:val="20"/>
        </w:rPr>
        <w:t>章的规定。</w:t>
      </w:r>
    </w:p>
    <w:p w14:paraId="6BC974CF">
      <w:pPr>
        <w:numPr>
          <w:ilvl w:val="0"/>
          <w:numId w:val="0"/>
        </w:numPr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0.2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应根据黑化枣的特点选择适合的贮存和运输方式，宜配备冷藏贮存、运输设施。</w:t>
      </w:r>
      <w:r>
        <w:rPr>
          <w:rFonts w:ascii="黑体" w:hAnsi="黑体" w:eastAsia="黑体"/>
          <w:kern w:val="0"/>
          <w:szCs w:val="20"/>
        </w:rPr>
        <w:t xml:space="preserve"> </w:t>
      </w:r>
    </w:p>
    <w:p w14:paraId="2A93273C">
      <w:pPr>
        <w:pStyle w:val="120"/>
        <w:numPr>
          <w:ilvl w:val="0"/>
          <w:numId w:val="0"/>
        </w:numPr>
        <w:rPr>
          <w:rFonts w:hint="eastAsia" w:ascii="宋体" w:hAnsi="宋体"/>
          <w:kern w:val="0"/>
          <w:szCs w:val="20"/>
        </w:rPr>
      </w:pPr>
      <w:r>
        <w:rPr>
          <w:rFonts w:ascii="黑体" w:hAnsi="黑体" w:eastAsia="黑体"/>
          <w:kern w:val="0"/>
          <w:szCs w:val="20"/>
        </w:rPr>
        <w:t xml:space="preserve">10.3  </w:t>
      </w:r>
      <w:r>
        <w:rPr>
          <w:rFonts w:hint="eastAsia" w:ascii="宋体" w:hAnsi="宋体"/>
          <w:kern w:val="0"/>
          <w:szCs w:val="20"/>
        </w:rPr>
        <w:t>贮存和运输过程中应避免日光直射、雨淋、显著的温湿度变化和挤压等，防止食品质量受到不良影响。</w:t>
      </w:r>
    </w:p>
    <w:p w14:paraId="6A54E0EA">
      <w:pPr>
        <w:pStyle w:val="120"/>
        <w:numPr>
          <w:ilvl w:val="0"/>
          <w:numId w:val="0"/>
        </w:numPr>
        <w:spacing w:before="312" w:beforeLines="100" w:after="312" w:afterLines="100"/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>1</w:t>
      </w:r>
      <w:r>
        <w:rPr>
          <w:rFonts w:ascii="黑体" w:hAnsi="黑体" w:eastAsia="黑体"/>
          <w:kern w:val="0"/>
          <w:szCs w:val="20"/>
        </w:rPr>
        <w:t xml:space="preserve">1 </w:t>
      </w:r>
      <w:r>
        <w:rPr>
          <w:rFonts w:ascii="宋体" w:hAnsi="宋体"/>
          <w:kern w:val="0"/>
          <w:szCs w:val="20"/>
        </w:rPr>
        <w:t xml:space="preserve"> </w:t>
      </w:r>
      <w:r>
        <w:rPr>
          <w:rFonts w:hint="eastAsia" w:ascii="黑体" w:hAnsi="黑体" w:eastAsia="黑体"/>
          <w:kern w:val="0"/>
          <w:szCs w:val="20"/>
        </w:rPr>
        <w:t>食品召回及追溯管理</w:t>
      </w:r>
    </w:p>
    <w:p w14:paraId="55457315">
      <w:pPr>
        <w:numPr>
          <w:ilvl w:val="0"/>
          <w:numId w:val="0"/>
        </w:numPr>
        <w:spacing w:before="156" w:beforeLines="50" w:after="156" w:afterLines="50"/>
        <w:ind w:firstLine="420" w:firstLineChars="20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ascii="宋体" w:hAnsi="宋体"/>
          <w:kern w:val="0"/>
          <w:szCs w:val="20"/>
        </w:rPr>
        <w:t>11</w:t>
      </w:r>
      <w:r>
        <w:rPr>
          <w:rFonts w:hint="eastAsia"/>
          <w:kern w:val="0"/>
          <w:szCs w:val="20"/>
        </w:rPr>
        <w:t>章的规定。</w:t>
      </w:r>
    </w:p>
    <w:p w14:paraId="645CD30E">
      <w:pPr>
        <w:pStyle w:val="120"/>
        <w:numPr>
          <w:ilvl w:val="0"/>
          <w:numId w:val="10"/>
        </w:numPr>
        <w:spacing w:before="312" w:beforeLines="100" w:after="312" w:afterLines="100"/>
        <w:ind w:left="357" w:hanging="357" w:firstLineChars="0"/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>人员培训</w:t>
      </w:r>
    </w:p>
    <w:p w14:paraId="5819A58A">
      <w:pPr>
        <w:numPr>
          <w:ilvl w:val="0"/>
          <w:numId w:val="0"/>
        </w:numPr>
        <w:spacing w:before="156" w:beforeLines="50" w:after="156" w:afterLines="50"/>
        <w:ind w:firstLine="315" w:firstLineChars="150"/>
        <w:rPr>
          <w:kern w:val="0"/>
          <w:szCs w:val="20"/>
        </w:rPr>
      </w:pPr>
      <w:r>
        <w:rPr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ascii="宋体" w:hAnsi="宋体"/>
          <w:kern w:val="0"/>
          <w:szCs w:val="20"/>
        </w:rPr>
        <w:t>12</w:t>
      </w:r>
      <w:r>
        <w:rPr>
          <w:rFonts w:hint="eastAsia"/>
          <w:kern w:val="0"/>
          <w:szCs w:val="20"/>
        </w:rPr>
        <w:t>章的规定。</w:t>
      </w:r>
    </w:p>
    <w:p w14:paraId="6AF076B9">
      <w:pPr>
        <w:pStyle w:val="120"/>
        <w:numPr>
          <w:ilvl w:val="0"/>
          <w:numId w:val="10"/>
        </w:numPr>
        <w:spacing w:before="312" w:beforeLines="100" w:after="312" w:afterLines="100"/>
        <w:ind w:left="357" w:hanging="357" w:firstLineChars="0"/>
        <w:rPr>
          <w:rFonts w:hint="eastAsia" w:ascii="黑体" w:hAnsi="黑体" w:eastAsia="黑体"/>
          <w:kern w:val="0"/>
          <w:szCs w:val="20"/>
        </w:rPr>
      </w:pPr>
      <w:r>
        <w:rPr>
          <w:rFonts w:hint="eastAsia" w:ascii="黑体" w:hAnsi="黑体" w:eastAsia="黑体"/>
          <w:kern w:val="0"/>
          <w:szCs w:val="20"/>
        </w:rPr>
        <w:t>记录和文件管理</w:t>
      </w:r>
    </w:p>
    <w:p w14:paraId="26077E03">
      <w:pPr>
        <w:pStyle w:val="120"/>
        <w:numPr>
          <w:ilvl w:val="0"/>
          <w:numId w:val="0"/>
        </w:numPr>
        <w:spacing w:before="156" w:beforeLines="50" w:after="156" w:afterLines="50"/>
        <w:ind w:left="360" w:firstLine="105" w:firstLineChars="50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应符合GB </w:t>
      </w:r>
      <w:r>
        <w:rPr>
          <w:rFonts w:hint="eastAsia" w:ascii="宋体" w:hAnsi="宋体"/>
          <w:kern w:val="0"/>
          <w:szCs w:val="20"/>
        </w:rPr>
        <w:t>14881</w:t>
      </w:r>
      <w:r>
        <w:rPr>
          <w:rFonts w:ascii="宋体" w:hAnsi="宋体"/>
          <w:kern w:val="0"/>
          <w:szCs w:val="20"/>
        </w:rPr>
        <w:t>-2025</w:t>
      </w:r>
      <w:r>
        <w:rPr>
          <w:rFonts w:hint="eastAsia"/>
          <w:kern w:val="0"/>
          <w:szCs w:val="20"/>
        </w:rPr>
        <w:t>中第</w:t>
      </w:r>
      <w:r>
        <w:rPr>
          <w:rFonts w:ascii="宋体" w:hAnsi="宋体"/>
          <w:kern w:val="0"/>
          <w:szCs w:val="20"/>
        </w:rPr>
        <w:t>13</w:t>
      </w:r>
      <w:r>
        <w:rPr>
          <w:rFonts w:hint="eastAsia"/>
          <w:kern w:val="0"/>
          <w:szCs w:val="20"/>
        </w:rPr>
        <w:t>章的规定。</w:t>
      </w:r>
    </w:p>
    <w:p w14:paraId="0879F4A9">
      <w:pPr>
        <w:pStyle w:val="120"/>
        <w:numPr>
          <w:ilvl w:val="0"/>
          <w:numId w:val="0"/>
        </w:numPr>
        <w:spacing w:before="156" w:beforeLines="50" w:after="156" w:afterLines="50"/>
        <w:ind w:left="360"/>
        <w:rPr>
          <w:kern w:val="0"/>
          <w:szCs w:val="20"/>
        </w:rPr>
      </w:pPr>
    </w:p>
    <w:p w14:paraId="49ABBA61">
      <w:pPr>
        <w:pStyle w:val="120"/>
        <w:numPr>
          <w:ilvl w:val="0"/>
          <w:numId w:val="0"/>
        </w:numPr>
        <w:spacing w:before="312" w:beforeLines="100" w:after="312" w:afterLines="100"/>
        <w:rPr>
          <w:rFonts w:hint="eastAsia" w:ascii="宋体" w:hAnsi="宋体"/>
          <w:kern w:val="0"/>
          <w:szCs w:val="20"/>
        </w:rPr>
      </w:pPr>
    </w:p>
    <w:p w14:paraId="5C1A03E9">
      <w:pPr>
        <w:numPr>
          <w:ilvl w:val="0"/>
          <w:numId w:val="0"/>
        </w:numPr>
        <w:spacing w:line="540" w:lineRule="exact"/>
        <w:ind w:firstLine="3990" w:firstLineChars="1900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6D14F854">
      <w:pPr>
        <w:numPr>
          <w:ilvl w:val="0"/>
          <w:numId w:val="0"/>
        </w:numPr>
        <w:spacing w:line="540" w:lineRule="exact"/>
        <w:ind w:firstLine="3990" w:firstLineChars="1900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5887A3ED">
      <w:pPr>
        <w:numPr>
          <w:ilvl w:val="0"/>
          <w:numId w:val="0"/>
        </w:numPr>
        <w:spacing w:line="540" w:lineRule="exact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66A8AD36">
      <w:pPr>
        <w:numPr>
          <w:ilvl w:val="0"/>
          <w:numId w:val="0"/>
        </w:numPr>
        <w:spacing w:line="540" w:lineRule="exact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3A39260F">
      <w:pPr>
        <w:numPr>
          <w:ilvl w:val="0"/>
          <w:numId w:val="0"/>
        </w:numPr>
        <w:spacing w:line="540" w:lineRule="exact"/>
        <w:ind w:firstLine="3990" w:firstLineChars="1900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3129C882">
      <w:pPr>
        <w:numPr>
          <w:ilvl w:val="0"/>
          <w:numId w:val="0"/>
        </w:numPr>
        <w:spacing w:line="540" w:lineRule="exact"/>
        <w:ind w:firstLine="3990" w:firstLineChars="1900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2AFDEBD5">
      <w:pPr>
        <w:numPr>
          <w:ilvl w:val="0"/>
          <w:numId w:val="0"/>
        </w:numPr>
        <w:spacing w:line="540" w:lineRule="exact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4365FA8D">
      <w:pPr>
        <w:numPr>
          <w:ilvl w:val="0"/>
          <w:numId w:val="0"/>
        </w:numPr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6A4D2497">
      <w:pPr>
        <w:numPr>
          <w:ilvl w:val="0"/>
          <w:numId w:val="0"/>
        </w:numPr>
        <w:spacing w:line="540" w:lineRule="exact"/>
        <w:ind w:firstLine="3990" w:firstLineChars="1900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附录</w:t>
      </w:r>
      <w:r>
        <w:rPr>
          <w:rFonts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A</w:t>
      </w:r>
    </w:p>
    <w:p w14:paraId="2C81A95F">
      <w:pPr>
        <w:numPr>
          <w:ilvl w:val="0"/>
          <w:numId w:val="0"/>
        </w:numPr>
        <w:spacing w:line="540" w:lineRule="exact"/>
        <w:ind w:firstLine="3570" w:firstLineChars="1700"/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  <w:t>（资料性附录）</w:t>
      </w:r>
    </w:p>
    <w:p w14:paraId="054B664D">
      <w:pPr>
        <w:numPr>
          <w:ilvl w:val="0"/>
          <w:numId w:val="0"/>
        </w:numPr>
        <w:ind w:firstLine="2415" w:firstLineChars="115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黑化枣生产过程中的微生物监控程序指南</w:t>
      </w:r>
    </w:p>
    <w:p w14:paraId="38A041B5">
      <w:pPr>
        <w:pStyle w:val="28"/>
        <w:rPr>
          <w:rFonts w:hint="eastAsia" w:ascii="E" w:hAnsi="E"/>
          <w:sz w:val="20"/>
          <w:szCs w:val="20"/>
        </w:rPr>
      </w:pPr>
      <w:r>
        <w:rPr>
          <w:rFonts w:ascii="黑体" w:hAnsi="黑体" w:eastAsia="黑体"/>
          <w:position w:val="-2"/>
          <w:sz w:val="21"/>
          <w:szCs w:val="21"/>
        </w:rPr>
        <w:t>A.1</w:t>
      </w:r>
      <w:r>
        <w:rPr>
          <w:rFonts w:ascii="黑体" w:hAnsi="黑体" w:eastAsia="黑体"/>
          <w:position w:val="-2"/>
          <w:sz w:val="20"/>
          <w:szCs w:val="20"/>
        </w:rPr>
        <w:t xml:space="preserve"> </w:t>
      </w:r>
      <w:r>
        <w:rPr>
          <w:b/>
          <w:bCs/>
          <w:position w:val="-2"/>
          <w:sz w:val="20"/>
          <w:szCs w:val="20"/>
        </w:rPr>
        <w:t xml:space="preserve"> </w:t>
      </w:r>
      <w:r>
        <w:rPr>
          <w:rFonts w:hint="eastAsia" w:ascii="FZSSK--GBK1-0" w:hAnsi="FZSSK--GBK1-0"/>
          <w:sz w:val="21"/>
          <w:szCs w:val="21"/>
        </w:rPr>
        <w:t>黑化枣生产过</w:t>
      </w:r>
      <w:r>
        <w:rPr>
          <w:rFonts w:ascii="FZSSK--GBK1-0" w:hAnsi="FZSSK--GBK1-0"/>
          <w:sz w:val="21"/>
          <w:szCs w:val="21"/>
        </w:rPr>
        <w:t>程微生物监控要求见表</w:t>
      </w:r>
      <w:r>
        <w:rPr>
          <w:rFonts w:hint="eastAsia" w:ascii="FZSSK--GBK1-0" w:hAnsi="FZSSK--GBK1-0"/>
          <w:sz w:val="21"/>
          <w:szCs w:val="21"/>
        </w:rPr>
        <w:t>A</w:t>
      </w:r>
      <w:r>
        <w:rPr>
          <w:rFonts w:ascii="FZSSK--GBK1-0" w:hAnsi="FZSSK--GBK1-0"/>
          <w:sz w:val="21"/>
          <w:szCs w:val="21"/>
        </w:rPr>
        <w:t>.1</w:t>
      </w:r>
      <w:r>
        <w:rPr>
          <w:rFonts w:hint="eastAsia" w:ascii="FZSSK--GBK1-0" w:hAnsi="FZSSK--GBK1-0"/>
          <w:sz w:val="21"/>
          <w:szCs w:val="21"/>
        </w:rPr>
        <w:t>，</w:t>
      </w:r>
      <w:r>
        <w:rPr>
          <w:rFonts w:ascii="FZSSK--GBK1-0" w:hAnsi="FZSSK--GBK1-0"/>
          <w:sz w:val="21"/>
          <w:szCs w:val="21"/>
        </w:rPr>
        <w:t>实际生产中可根据产品特性和生产工艺技术水平等因素适当调整</w:t>
      </w:r>
      <w:r>
        <w:rPr>
          <w:rFonts w:ascii="E" w:hAnsi="E"/>
          <w:sz w:val="21"/>
          <w:szCs w:val="21"/>
        </w:rPr>
        <w:t xml:space="preserve">。 </w:t>
      </w:r>
    </w:p>
    <w:p w14:paraId="77059D42">
      <w:pPr>
        <w:numPr>
          <w:ilvl w:val="0"/>
          <w:numId w:val="0"/>
        </w:numPr>
        <w:rPr>
          <w:rFonts w:hint="eastAsia" w:ascii="黑体" w:hAnsi="黑体" w:eastAsia="黑体"/>
        </w:rPr>
      </w:pPr>
      <w:r>
        <w:rPr>
          <w:rFonts w:hint="eastAsia" w:ascii="E" w:hAnsi="E"/>
          <w:sz w:val="20"/>
          <w:szCs w:val="20"/>
        </w:rPr>
        <w:t xml:space="preserve"> </w:t>
      </w:r>
      <w:r>
        <w:rPr>
          <w:rFonts w:ascii="E" w:hAnsi="E"/>
          <w:sz w:val="20"/>
          <w:szCs w:val="20"/>
        </w:rPr>
        <w:t xml:space="preserve">                          </w:t>
      </w:r>
      <w:r>
        <w:rPr>
          <w:rFonts w:ascii="黑体" w:hAnsi="黑体" w:eastAsia="黑体"/>
        </w:rPr>
        <w:t xml:space="preserve">表A.1 </w:t>
      </w:r>
      <w:r>
        <w:rPr>
          <w:rFonts w:hint="eastAsia" w:ascii="黑体" w:hAnsi="黑体" w:eastAsia="黑体"/>
        </w:rPr>
        <w:t>黑化枣生产</w:t>
      </w:r>
      <w:r>
        <w:rPr>
          <w:rFonts w:ascii="黑体" w:hAnsi="黑体" w:eastAsia="黑体"/>
        </w:rPr>
        <w:t>过程微生物监控要求</w:t>
      </w:r>
    </w:p>
    <w:tbl>
      <w:tblPr>
        <w:tblStyle w:val="30"/>
        <w:tblpPr w:leftFromText="180" w:rightFromText="180" w:vertAnchor="text" w:horzAnchor="page" w:tblpX="1419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421"/>
        <w:gridCol w:w="2552"/>
        <w:gridCol w:w="1842"/>
        <w:gridCol w:w="1418"/>
        <w:gridCol w:w="1695"/>
      </w:tblGrid>
      <w:tr w14:paraId="038C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8" w:type="dxa"/>
            <w:gridSpan w:val="2"/>
            <w:vAlign w:val="center"/>
          </w:tcPr>
          <w:p w14:paraId="2D6EEB62">
            <w:pPr>
              <w:pStyle w:val="28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监控项目</w:t>
            </w:r>
          </w:p>
        </w:tc>
        <w:tc>
          <w:tcPr>
            <w:tcW w:w="2552" w:type="dxa"/>
            <w:vAlign w:val="center"/>
          </w:tcPr>
          <w:p w14:paraId="1348D291">
            <w:pPr>
              <w:pStyle w:val="28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建议取样点</w:t>
            </w:r>
          </w:p>
        </w:tc>
        <w:tc>
          <w:tcPr>
            <w:tcW w:w="1842" w:type="dxa"/>
            <w:vAlign w:val="center"/>
          </w:tcPr>
          <w:p w14:paraId="6BC2AE7C">
            <w:pPr>
              <w:pStyle w:val="28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建议监控微生物指标</w:t>
            </w:r>
          </w:p>
        </w:tc>
        <w:tc>
          <w:tcPr>
            <w:tcW w:w="1418" w:type="dxa"/>
            <w:vAlign w:val="center"/>
          </w:tcPr>
          <w:p w14:paraId="26ACB286">
            <w:pPr>
              <w:pStyle w:val="28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建议监控频率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95" w:type="dxa"/>
            <w:vAlign w:val="center"/>
          </w:tcPr>
          <w:p w14:paraId="4A4992AD">
            <w:pPr>
              <w:pStyle w:val="28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建议监控指标限值</w:t>
            </w:r>
          </w:p>
        </w:tc>
      </w:tr>
      <w:tr w14:paraId="73F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vMerge w:val="restart"/>
            <w:vAlign w:val="center"/>
          </w:tcPr>
          <w:p w14:paraId="49FE3AD4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环境微生物监控</w:t>
            </w:r>
          </w:p>
        </w:tc>
        <w:tc>
          <w:tcPr>
            <w:tcW w:w="1421" w:type="dxa"/>
            <w:vAlign w:val="center"/>
          </w:tcPr>
          <w:p w14:paraId="3923AE62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食品接触表面</w:t>
            </w:r>
          </w:p>
        </w:tc>
        <w:tc>
          <w:tcPr>
            <w:tcW w:w="2552" w:type="dxa"/>
            <w:vAlign w:val="center"/>
          </w:tcPr>
          <w:p w14:paraId="28E5B780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食品加工人员的手部、工作服、手套、传送带、工器具及其他直接接触食品的包装材料、设备表面等</w:t>
            </w:r>
          </w:p>
        </w:tc>
        <w:tc>
          <w:tcPr>
            <w:tcW w:w="1842" w:type="dxa"/>
            <w:vAlign w:val="center"/>
          </w:tcPr>
          <w:p w14:paraId="0FBD716F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菌落总数、大肠菌群</w:t>
            </w:r>
          </w:p>
        </w:tc>
        <w:tc>
          <w:tcPr>
            <w:tcW w:w="1418" w:type="dxa"/>
            <w:vAlign w:val="center"/>
          </w:tcPr>
          <w:p w14:paraId="71B5712F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验证清洁效果应在清洁消毒之后，其它每月一次</w:t>
            </w:r>
          </w:p>
        </w:tc>
        <w:tc>
          <w:tcPr>
            <w:tcW w:w="1695" w:type="dxa"/>
            <w:vAlign w:val="center"/>
          </w:tcPr>
          <w:p w14:paraId="58C40B50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结合生产实际情况确定监测指标限值</w:t>
            </w:r>
          </w:p>
        </w:tc>
      </w:tr>
      <w:tr w14:paraId="6FAD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vMerge w:val="continue"/>
            <w:vAlign w:val="center"/>
          </w:tcPr>
          <w:p w14:paraId="48213847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3D78CDD7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与食品或食品接触表面邻近的接触表面</w:t>
            </w:r>
          </w:p>
        </w:tc>
        <w:tc>
          <w:tcPr>
            <w:tcW w:w="2552" w:type="dxa"/>
            <w:vAlign w:val="center"/>
          </w:tcPr>
          <w:p w14:paraId="5E7D86F9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设备外表面、支架表面、车间门把手、控制面板、零件车等接触表面</w:t>
            </w:r>
          </w:p>
        </w:tc>
        <w:tc>
          <w:tcPr>
            <w:tcW w:w="1842" w:type="dxa"/>
            <w:vAlign w:val="center"/>
          </w:tcPr>
          <w:p w14:paraId="10AFDE72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菌落总数、大肠菌群</w:t>
            </w:r>
          </w:p>
        </w:tc>
        <w:tc>
          <w:tcPr>
            <w:tcW w:w="1418" w:type="dxa"/>
            <w:vAlign w:val="center"/>
          </w:tcPr>
          <w:p w14:paraId="45F562AD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每月至少一次</w:t>
            </w:r>
          </w:p>
        </w:tc>
        <w:tc>
          <w:tcPr>
            <w:tcW w:w="1695" w:type="dxa"/>
            <w:vAlign w:val="center"/>
          </w:tcPr>
          <w:p w14:paraId="71D76794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结合生产实际情况确定监测指标限值</w:t>
            </w:r>
          </w:p>
        </w:tc>
      </w:tr>
      <w:tr w14:paraId="3722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vMerge w:val="continue"/>
            <w:vAlign w:val="center"/>
          </w:tcPr>
          <w:p w14:paraId="6EEF7526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36E3181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加工区域内的环境空气</w:t>
            </w:r>
          </w:p>
        </w:tc>
        <w:tc>
          <w:tcPr>
            <w:tcW w:w="2552" w:type="dxa"/>
            <w:vAlign w:val="center"/>
          </w:tcPr>
          <w:p w14:paraId="656E280F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冷却区、干燥区等放置裸露产品的位置</w:t>
            </w:r>
          </w:p>
        </w:tc>
        <w:tc>
          <w:tcPr>
            <w:tcW w:w="1842" w:type="dxa"/>
            <w:vAlign w:val="center"/>
          </w:tcPr>
          <w:p w14:paraId="4E03AD93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菌落总数、霉菌</w:t>
            </w:r>
          </w:p>
        </w:tc>
        <w:tc>
          <w:tcPr>
            <w:tcW w:w="1418" w:type="dxa"/>
            <w:vAlign w:val="center"/>
          </w:tcPr>
          <w:p w14:paraId="7E26D057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每月至少一次</w:t>
            </w:r>
          </w:p>
        </w:tc>
        <w:tc>
          <w:tcPr>
            <w:tcW w:w="1695" w:type="dxa"/>
            <w:vAlign w:val="center"/>
          </w:tcPr>
          <w:p w14:paraId="3213A80C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结合生产实际情况确定监测指标限值</w:t>
            </w:r>
          </w:p>
        </w:tc>
      </w:tr>
      <w:tr w14:paraId="1DC6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restart"/>
            <w:vAlign w:val="center"/>
          </w:tcPr>
          <w:p w14:paraId="447C9A7F">
            <w:pPr>
              <w:pStyle w:val="28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过程产品微生物监控</w:t>
            </w:r>
          </w:p>
        </w:tc>
        <w:tc>
          <w:tcPr>
            <w:tcW w:w="2552" w:type="dxa"/>
            <w:vAlign w:val="center"/>
          </w:tcPr>
          <w:p w14:paraId="7B3FE50E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蒸（煮）制、熏制半成品</w:t>
            </w:r>
          </w:p>
        </w:tc>
        <w:tc>
          <w:tcPr>
            <w:tcW w:w="1842" w:type="dxa"/>
            <w:vAlign w:val="center"/>
          </w:tcPr>
          <w:p w14:paraId="5D435201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菌落总数、大肠菌群、霉菌、酵母</w:t>
            </w:r>
          </w:p>
        </w:tc>
        <w:tc>
          <w:tcPr>
            <w:tcW w:w="1418" w:type="dxa"/>
            <w:vAlign w:val="center"/>
          </w:tcPr>
          <w:p w14:paraId="7AADDD61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每月至少一次</w:t>
            </w:r>
          </w:p>
        </w:tc>
        <w:tc>
          <w:tcPr>
            <w:tcW w:w="1695" w:type="dxa"/>
            <w:vAlign w:val="center"/>
          </w:tcPr>
          <w:p w14:paraId="7B12DD74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结合生产实际情况确定监测指标限值</w:t>
            </w:r>
          </w:p>
        </w:tc>
      </w:tr>
      <w:tr w14:paraId="59C2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Merge w:val="continue"/>
            <w:vAlign w:val="center"/>
          </w:tcPr>
          <w:p w14:paraId="66BCC257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786143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生产线末端待包装产品</w:t>
            </w:r>
          </w:p>
        </w:tc>
        <w:tc>
          <w:tcPr>
            <w:tcW w:w="1842" w:type="dxa"/>
            <w:vAlign w:val="center"/>
          </w:tcPr>
          <w:p w14:paraId="0F38497E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菌落总数、大肠菌群、霉菌、酵母</w:t>
            </w:r>
          </w:p>
        </w:tc>
        <w:tc>
          <w:tcPr>
            <w:tcW w:w="1418" w:type="dxa"/>
            <w:vAlign w:val="center"/>
          </w:tcPr>
          <w:p w14:paraId="7D682DE1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每月至少一次</w:t>
            </w:r>
          </w:p>
        </w:tc>
        <w:tc>
          <w:tcPr>
            <w:tcW w:w="1695" w:type="dxa"/>
            <w:vAlign w:val="center"/>
          </w:tcPr>
          <w:p w14:paraId="20B4F90A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结合生产实际情况确定监测指标限值</w:t>
            </w:r>
          </w:p>
        </w:tc>
      </w:tr>
      <w:tr w14:paraId="157D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  <w:vAlign w:val="center"/>
          </w:tcPr>
          <w:p w14:paraId="2091D3FA">
            <w:pPr>
              <w:pStyle w:val="28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 频率调整：可根据历史数据、风险评估及季节变化动态调整监控频率。</w:t>
            </w:r>
          </w:p>
        </w:tc>
      </w:tr>
    </w:tbl>
    <w:p w14:paraId="1A2BBBBF">
      <w:pPr>
        <w:pStyle w:val="118"/>
        <w:ind w:firstLine="0" w:firstLineChars="0"/>
        <w:rPr>
          <w:lang w:val="de-DE"/>
        </w:rPr>
      </w:pPr>
    </w:p>
    <w:p w14:paraId="1ACE40F7">
      <w:pPr>
        <w:pStyle w:val="28"/>
        <w:jc w:val="both"/>
        <w:rPr>
          <w:rFonts w:hint="eastAsia"/>
          <w:position w:val="-2"/>
          <w:sz w:val="21"/>
          <w:szCs w:val="21"/>
        </w:rPr>
      </w:pPr>
      <w:r>
        <w:rPr>
          <w:rFonts w:ascii="黑体" w:hAnsi="黑体" w:eastAsia="黑体"/>
          <w:position w:val="-2"/>
          <w:sz w:val="21"/>
          <w:szCs w:val="21"/>
        </w:rPr>
        <w:t xml:space="preserve">A.2  </w:t>
      </w:r>
      <w:r>
        <w:rPr>
          <w:rFonts w:ascii="Times New Roman" w:hAnsi="Times New Roman" w:cs="Times New Roman"/>
          <w:position w:val="-2"/>
          <w:sz w:val="21"/>
          <w:szCs w:val="21"/>
        </w:rPr>
        <w:t>微生物监控指标不符合情况的处理要求：各监控点的监控结果应当符合监控指标的限值并保持稳定。当出现轻微不符合时，可通过增加取样频次等措施加强监控；当出现严重不符合时，应当立即纠正，同时查找问题原因，以确定是否需要对微生物监控程序采取相应的纠正措施。</w:t>
      </w:r>
    </w:p>
    <w:p w14:paraId="759F0E82">
      <w:pPr>
        <w:pStyle w:val="118"/>
        <w:ind w:firstLine="0" w:firstLineChars="0"/>
        <w:jc w:val="center"/>
      </w:pPr>
    </w:p>
    <w:p w14:paraId="71FC75B4">
      <w:pPr>
        <w:pStyle w:val="118"/>
        <w:ind w:firstLine="0" w:firstLineChars="0"/>
        <w:jc w:val="center"/>
        <w:rPr>
          <w:lang w:val="de-DE"/>
        </w:rPr>
      </w:pPr>
      <w:r>
        <w:drawing>
          <wp:inline distT="0" distB="0" distL="0" distR="0">
            <wp:extent cx="1466850" cy="571500"/>
            <wp:effectExtent l="0" t="0" r="0" b="0"/>
            <wp:docPr id="1056653840" name="图片 1056653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53840" name="图片 10566538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7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6A8E">
      <w:pPr>
        <w:pStyle w:val="28"/>
        <w:rPr>
          <w:rFonts w:hint="eastAsia"/>
        </w:rPr>
      </w:pPr>
    </w:p>
    <w:p w14:paraId="11D0C6A5">
      <w:pPr>
        <w:numPr>
          <w:ilvl w:val="0"/>
          <w:numId w:val="0"/>
        </w:numPr>
        <w:ind w:firstLine="2415" w:firstLineChars="1150"/>
      </w:pPr>
    </w:p>
    <w:p w14:paraId="11616190">
      <w:pPr>
        <w:numPr>
          <w:ilvl w:val="0"/>
          <w:numId w:val="0"/>
        </w:numPr>
        <w:spacing w:line="540" w:lineRule="exact"/>
        <w:ind w:firstLine="420" w:firstLineChars="200"/>
        <w:rPr>
          <w:kern w:val="0"/>
          <w:szCs w:val="20"/>
        </w:rPr>
      </w:pPr>
    </w:p>
    <w:sectPr>
      <w:footerReference r:id="rId10" w:type="first"/>
      <w:footerReference r:id="rId9" w:type="default"/>
      <w:pgSz w:w="11907" w:h="16839"/>
      <w:pgMar w:top="1417" w:right="1134" w:bottom="1134" w:left="1418" w:header="1417" w:footer="850" w:gutter="0"/>
      <w:pgNumType w:start="2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29457">
    <w:pPr>
      <w:pStyle w:val="23"/>
      <w:numPr>
        <w:ilvl w:val="0"/>
        <w:numId w:val="0"/>
      </w:numPr>
      <w:ind w:left="8715"/>
      <w:rPr>
        <w:rStyle w:val="3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8958360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47695">
                          <w:pPr>
                            <w:pStyle w:val="23"/>
                            <w:numPr>
                              <w:ilvl w:val="0"/>
                              <w:numId w:val="0"/>
                            </w:numPr>
                            <w:jc w:val="both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6p&#10;ebnPAAAABQEAAA8AAAAAAAAAAQAgAAAAIgAAAGRycy9kb3ducmV2LnhtbFBLAQIUABQAAAAIAIdO&#10;4kAWEzcj8wEAAN0DAAAOAAAAAAAAAAEAIAAAAB4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747695">
                    <w:pPr>
                      <w:pStyle w:val="23"/>
                      <w:numPr>
                        <w:ilvl w:val="0"/>
                        <w:numId w:val="0"/>
                      </w:num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9906">
    <w:pPr>
      <w:pStyle w:val="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0C09">
    <w:pPr>
      <w:pStyle w:val="23"/>
      <w:numPr>
        <w:ilvl w:val="0"/>
        <w:numId w:val="0"/>
      </w:numPr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023A">
    <w:pPr>
      <w:pStyle w:val="23"/>
      <w:numPr>
        <w:ilvl w:val="0"/>
        <w:numId w:val="0"/>
      </w:numPr>
      <w:ind w:left="8715"/>
      <w:jc w:val="both"/>
      <w:rPr>
        <w:rStyle w:val="34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635705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680DB9">
                          <w:pPr>
                            <w:pStyle w:val="23"/>
                            <w:numPr>
                              <w:ilvl w:val="0"/>
                              <w:numId w:val="0"/>
                            </w:numPr>
                            <w:jc w:val="both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ql5uc8AAAAFAQAADwAAAAAAAAABACAAAAAiAAAAZHJzL2Rvd25yZXYueG1sUEsBAhQAFAAA&#10;AAgAh07iQBd4IAn4AQAA6gMAAA4AAAAAAAAAAQAgAAAAHg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80DB9">
                    <w:pPr>
                      <w:pStyle w:val="23"/>
                      <w:numPr>
                        <w:ilvl w:val="0"/>
                        <w:numId w:val="0"/>
                      </w:numPr>
                      <w:jc w:val="both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94115199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BAE13">
                          <w:pPr>
                            <w:pStyle w:val="23"/>
                            <w:numPr>
                              <w:ilvl w:val="0"/>
                              <w:numId w:val="0"/>
                            </w:num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6p&#10;ebnPAAAABQEAAA8AAAAAAAAAAQAgAAAAIgAAAGRycy9kb3ducmV2LnhtbFBLAQIUABQAAAAIAIdO&#10;4kB6v/oa8wEAAN0DAAAOAAAAAAAAAAEAIAAAAB4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2BAE13">
                    <w:pPr>
                      <w:pStyle w:val="23"/>
                      <w:numPr>
                        <w:ilvl w:val="0"/>
                        <w:numId w:val="0"/>
                      </w:num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0554F">
    <w:pPr>
      <w:pStyle w:val="23"/>
      <w:numPr>
        <w:ilvl w:val="0"/>
        <w:numId w:val="0"/>
      </w:numP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5775173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CB092A">
                          <w:pPr>
                            <w:pStyle w:val="23"/>
                            <w:numPr>
                              <w:ilvl w:val="0"/>
                              <w:numId w:val="0"/>
                            </w:num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6pebnPAAAABQEAAA8AAAAAAAAAAQAgAAAAIgAAAGRycy9kb3ducmV2LnhtbFBLAQIUABQA&#10;AAAIAIdO4kAUoUTi+QEAAOsDAAAOAAAAAAAAAAEAIAAAAB4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CB092A">
                    <w:pPr>
                      <w:pStyle w:val="23"/>
                      <w:numPr>
                        <w:ilvl w:val="0"/>
                        <w:numId w:val="0"/>
                      </w:num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D3CB2">
    <w:pPr>
      <w:pStyle w:val="24"/>
      <w:numPr>
        <w:ilvl w:val="0"/>
        <w:numId w:val="0"/>
      </w:numPr>
      <w:pBdr>
        <w:bottom w:val="none" w:color="auto" w:sz="0" w:space="1"/>
      </w:pBdr>
      <w:tabs>
        <w:tab w:val="left" w:pos="1858"/>
        <w:tab w:val="center" w:pos="5424"/>
      </w:tabs>
      <w:jc w:val="left"/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tab/>
    </w:r>
    <w:r>
      <w:rPr>
        <w:rFonts w:hint="eastAsia" w:ascii="黑体" w:hAnsi="黑体" w:eastAsia="黑体"/>
        <w:sz w:val="21"/>
        <w:szCs w:val="21"/>
      </w:rPr>
      <w:t xml:space="preserve">                                             </w:t>
    </w:r>
    <w:r>
      <w:rPr>
        <w:rFonts w:ascii="黑体" w:hAnsi="黑体" w:eastAsia="黑体"/>
        <w:sz w:val="21"/>
        <w:szCs w:val="21"/>
      </w:rPr>
      <w:t xml:space="preserve">                       </w:t>
    </w:r>
    <w:r>
      <w:rPr>
        <w:rFonts w:hint="eastAsia" w:ascii="黑体" w:hAnsi="黑体" w:eastAsia="黑体"/>
        <w:sz w:val="21"/>
        <w:szCs w:val="21"/>
      </w:rPr>
      <w:t xml:space="preserve"> DBS </w:t>
    </w:r>
    <w:r>
      <w:rPr>
        <w:rFonts w:ascii="黑体" w:hAnsi="黑体" w:eastAsia="黑体"/>
        <w:sz w:val="21"/>
        <w:szCs w:val="21"/>
      </w:rPr>
      <w:t>37/</w:t>
    </w:r>
    <w:r>
      <w:rPr>
        <w:rFonts w:hint="eastAsia" w:ascii="黑体" w:hAnsi="黑体" w:eastAsia="黑体"/>
        <w:sz w:val="21"/>
        <w:szCs w:val="21"/>
      </w:rPr>
      <w:t xml:space="preserve"> 008-2026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BD823">
    <w:pPr>
      <w:pStyle w:val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8EC53">
    <w:pPr>
      <w:pStyle w:val="24"/>
      <w:numPr>
        <w:ilvl w:val="0"/>
        <w:numId w:val="0"/>
      </w:numPr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98D9F"/>
    <w:multiLevelType w:val="multilevel"/>
    <w:tmpl w:val="CC098D9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黑体" w:hAnsi="黑体" w:eastAsia="黑体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黑体" w:hAnsi="黑体" w:eastAsia="黑体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A32633B"/>
    <w:multiLevelType w:val="multilevel"/>
    <w:tmpl w:val="0A32633B"/>
    <w:lvl w:ilvl="0" w:tentative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6806F7D"/>
    <w:multiLevelType w:val="multilevel"/>
    <w:tmpl w:val="46806F7D"/>
    <w:lvl w:ilvl="0" w:tentative="0">
      <w:start w:val="1"/>
      <w:numFmt w:val="none"/>
      <w:pStyle w:val="90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D22D8F"/>
    <w:multiLevelType w:val="multilevel"/>
    <w:tmpl w:val="46D22D8F"/>
    <w:lvl w:ilvl="0" w:tentative="0">
      <w:start w:val="1"/>
      <w:numFmt w:val="none"/>
      <w:pStyle w:val="109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96E4D7B"/>
    <w:multiLevelType w:val="multilevel"/>
    <w:tmpl w:val="496E4D7B"/>
    <w:lvl w:ilvl="0" w:tentative="0">
      <w:start w:val="1"/>
      <w:numFmt w:val="none"/>
      <w:pStyle w:val="1"/>
      <w:lvlText w:val="%1注"/>
      <w:lvlJc w:val="left"/>
      <w:pPr>
        <w:tabs>
          <w:tab w:val="left" w:pos="9215"/>
        </w:tabs>
        <w:ind w:left="9215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440"/>
        </w:tabs>
        <w:ind w:left="4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60"/>
        </w:tabs>
        <w:ind w:left="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80"/>
        </w:tabs>
        <w:ind w:left="1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00"/>
        </w:tabs>
        <w:ind w:left="1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20"/>
        </w:tabs>
        <w:ind w:left="2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40"/>
        </w:tabs>
        <w:ind w:left="2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60"/>
        </w:tabs>
        <w:ind w:left="2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80"/>
        </w:tabs>
        <w:ind w:left="3380" w:hanging="420"/>
      </w:pPr>
    </w:lvl>
  </w:abstractNum>
  <w:abstractNum w:abstractNumId="5">
    <w:nsid w:val="4F302902"/>
    <w:multiLevelType w:val="multilevel"/>
    <w:tmpl w:val="4F302902"/>
    <w:lvl w:ilvl="0" w:tentative="0">
      <w:start w:val="1"/>
      <w:numFmt w:val="none"/>
      <w:pStyle w:val="106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350366A"/>
    <w:multiLevelType w:val="multilevel"/>
    <w:tmpl w:val="6350366A"/>
    <w:lvl w:ilvl="0" w:tentative="0">
      <w:start w:val="1"/>
      <w:numFmt w:val="none"/>
      <w:pStyle w:val="94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6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CEA2025"/>
    <w:multiLevelType w:val="multilevel"/>
    <w:tmpl w:val="6CEA2025"/>
    <w:lvl w:ilvl="0" w:tentative="0">
      <w:start w:val="1"/>
      <w:numFmt w:val="none"/>
      <w:pStyle w:val="6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01"/>
      <w:suff w:val="nothing"/>
      <w:lvlText w:val="%1%2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84"/>
      <w:suff w:val="nothing"/>
      <w:lvlText w:val="%1%2.%3　"/>
      <w:lvlJc w:val="left"/>
      <w:pPr>
        <w:ind w:left="340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3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76933334"/>
    <w:multiLevelType w:val="multilevel"/>
    <w:tmpl w:val="76933334"/>
    <w:lvl w:ilvl="0" w:tentative="0">
      <w:start w:val="1"/>
      <w:numFmt w:val="none"/>
      <w:pStyle w:val="76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ZDg3N2ZjMjliZjk5OTA5MWFkMGIwZDI5YTI2NmEifQ=="/>
  </w:docVars>
  <w:rsids>
    <w:rsidRoot w:val="00906F57"/>
    <w:rsid w:val="00001E7D"/>
    <w:rsid w:val="00004AAE"/>
    <w:rsid w:val="00012AF2"/>
    <w:rsid w:val="00031A61"/>
    <w:rsid w:val="00036EBE"/>
    <w:rsid w:val="000417C2"/>
    <w:rsid w:val="0004435D"/>
    <w:rsid w:val="0005044C"/>
    <w:rsid w:val="00052280"/>
    <w:rsid w:val="000607A2"/>
    <w:rsid w:val="00060B3C"/>
    <w:rsid w:val="00075DDA"/>
    <w:rsid w:val="00080A1A"/>
    <w:rsid w:val="00081B84"/>
    <w:rsid w:val="00086A79"/>
    <w:rsid w:val="00087C63"/>
    <w:rsid w:val="00093FAC"/>
    <w:rsid w:val="00094864"/>
    <w:rsid w:val="000A07D7"/>
    <w:rsid w:val="000A085D"/>
    <w:rsid w:val="000A4B1E"/>
    <w:rsid w:val="000A4B3D"/>
    <w:rsid w:val="000A6E5E"/>
    <w:rsid w:val="000A745D"/>
    <w:rsid w:val="000B2EDB"/>
    <w:rsid w:val="000C2EBC"/>
    <w:rsid w:val="000C57C8"/>
    <w:rsid w:val="000C79E6"/>
    <w:rsid w:val="000C7EB4"/>
    <w:rsid w:val="000D3C62"/>
    <w:rsid w:val="000D4BD4"/>
    <w:rsid w:val="000F264C"/>
    <w:rsid w:val="001049F2"/>
    <w:rsid w:val="00105BFE"/>
    <w:rsid w:val="00106DE8"/>
    <w:rsid w:val="0011605A"/>
    <w:rsid w:val="00127701"/>
    <w:rsid w:val="001309A9"/>
    <w:rsid w:val="00141089"/>
    <w:rsid w:val="00141A2D"/>
    <w:rsid w:val="00143959"/>
    <w:rsid w:val="0014688F"/>
    <w:rsid w:val="00151C9A"/>
    <w:rsid w:val="001562A1"/>
    <w:rsid w:val="00167ECE"/>
    <w:rsid w:val="001757A3"/>
    <w:rsid w:val="00180294"/>
    <w:rsid w:val="001A477A"/>
    <w:rsid w:val="001A73D7"/>
    <w:rsid w:val="001B195A"/>
    <w:rsid w:val="001D420F"/>
    <w:rsid w:val="001D51E7"/>
    <w:rsid w:val="001E287D"/>
    <w:rsid w:val="001F08AF"/>
    <w:rsid w:val="001F4F51"/>
    <w:rsid w:val="00206E6D"/>
    <w:rsid w:val="002074D8"/>
    <w:rsid w:val="00216103"/>
    <w:rsid w:val="0022101F"/>
    <w:rsid w:val="00234D0B"/>
    <w:rsid w:val="00266129"/>
    <w:rsid w:val="00266306"/>
    <w:rsid w:val="00275562"/>
    <w:rsid w:val="002765A7"/>
    <w:rsid w:val="00285AAC"/>
    <w:rsid w:val="002941F2"/>
    <w:rsid w:val="002B7ECD"/>
    <w:rsid w:val="002C3F3E"/>
    <w:rsid w:val="002D123C"/>
    <w:rsid w:val="002D51AA"/>
    <w:rsid w:val="002F09D0"/>
    <w:rsid w:val="002F14EA"/>
    <w:rsid w:val="002F679E"/>
    <w:rsid w:val="00303513"/>
    <w:rsid w:val="00304AD0"/>
    <w:rsid w:val="00304C28"/>
    <w:rsid w:val="003126F7"/>
    <w:rsid w:val="00325626"/>
    <w:rsid w:val="00327D41"/>
    <w:rsid w:val="003319E0"/>
    <w:rsid w:val="00331C01"/>
    <w:rsid w:val="00334641"/>
    <w:rsid w:val="00342439"/>
    <w:rsid w:val="00343BD6"/>
    <w:rsid w:val="00347337"/>
    <w:rsid w:val="00364BC2"/>
    <w:rsid w:val="00365CE2"/>
    <w:rsid w:val="003707B8"/>
    <w:rsid w:val="003865EA"/>
    <w:rsid w:val="00394169"/>
    <w:rsid w:val="003963FA"/>
    <w:rsid w:val="003E188B"/>
    <w:rsid w:val="003F00CF"/>
    <w:rsid w:val="003F0103"/>
    <w:rsid w:val="00407B47"/>
    <w:rsid w:val="00415625"/>
    <w:rsid w:val="004214F6"/>
    <w:rsid w:val="00426B4F"/>
    <w:rsid w:val="00440E80"/>
    <w:rsid w:val="00442A74"/>
    <w:rsid w:val="00442F45"/>
    <w:rsid w:val="00443039"/>
    <w:rsid w:val="00447CCF"/>
    <w:rsid w:val="004555F6"/>
    <w:rsid w:val="00464F77"/>
    <w:rsid w:val="00465D0F"/>
    <w:rsid w:val="004815B7"/>
    <w:rsid w:val="00492ACB"/>
    <w:rsid w:val="004A2DA2"/>
    <w:rsid w:val="004A77E1"/>
    <w:rsid w:val="004B59A4"/>
    <w:rsid w:val="004B5C77"/>
    <w:rsid w:val="004B6833"/>
    <w:rsid w:val="004C2EA8"/>
    <w:rsid w:val="004D0D4A"/>
    <w:rsid w:val="004D1E77"/>
    <w:rsid w:val="004D50E0"/>
    <w:rsid w:val="004E02C6"/>
    <w:rsid w:val="004F17FC"/>
    <w:rsid w:val="004F480F"/>
    <w:rsid w:val="004F7ABF"/>
    <w:rsid w:val="004F7CA4"/>
    <w:rsid w:val="00514095"/>
    <w:rsid w:val="00524FDB"/>
    <w:rsid w:val="005278F6"/>
    <w:rsid w:val="00532DD7"/>
    <w:rsid w:val="00534115"/>
    <w:rsid w:val="00540078"/>
    <w:rsid w:val="005641AB"/>
    <w:rsid w:val="00572CB4"/>
    <w:rsid w:val="00576630"/>
    <w:rsid w:val="00582A6B"/>
    <w:rsid w:val="00592CEE"/>
    <w:rsid w:val="0059572F"/>
    <w:rsid w:val="005A10DF"/>
    <w:rsid w:val="005C41D6"/>
    <w:rsid w:val="005D21B2"/>
    <w:rsid w:val="005D5577"/>
    <w:rsid w:val="005D6C2E"/>
    <w:rsid w:val="005D7967"/>
    <w:rsid w:val="005E2473"/>
    <w:rsid w:val="005E774D"/>
    <w:rsid w:val="00600C5B"/>
    <w:rsid w:val="00622911"/>
    <w:rsid w:val="00623294"/>
    <w:rsid w:val="006304B3"/>
    <w:rsid w:val="006307A1"/>
    <w:rsid w:val="00631A3F"/>
    <w:rsid w:val="00635A4C"/>
    <w:rsid w:val="0064517D"/>
    <w:rsid w:val="00674169"/>
    <w:rsid w:val="006743BD"/>
    <w:rsid w:val="0067783D"/>
    <w:rsid w:val="006812AA"/>
    <w:rsid w:val="006854CC"/>
    <w:rsid w:val="006955FB"/>
    <w:rsid w:val="006B2DEB"/>
    <w:rsid w:val="006C08AE"/>
    <w:rsid w:val="006C1344"/>
    <w:rsid w:val="006D0003"/>
    <w:rsid w:val="006D2FE7"/>
    <w:rsid w:val="006D37F2"/>
    <w:rsid w:val="006D551F"/>
    <w:rsid w:val="006E0B60"/>
    <w:rsid w:val="006E22FB"/>
    <w:rsid w:val="006F2F4B"/>
    <w:rsid w:val="006F5924"/>
    <w:rsid w:val="006F6264"/>
    <w:rsid w:val="00717127"/>
    <w:rsid w:val="007443C1"/>
    <w:rsid w:val="007464CC"/>
    <w:rsid w:val="0075183D"/>
    <w:rsid w:val="007518B5"/>
    <w:rsid w:val="0075621B"/>
    <w:rsid w:val="00771A3B"/>
    <w:rsid w:val="007728EF"/>
    <w:rsid w:val="00774178"/>
    <w:rsid w:val="0077777D"/>
    <w:rsid w:val="00785DB7"/>
    <w:rsid w:val="00797A3E"/>
    <w:rsid w:val="007A6BBD"/>
    <w:rsid w:val="007A7781"/>
    <w:rsid w:val="007B4AE9"/>
    <w:rsid w:val="007C10FD"/>
    <w:rsid w:val="007D17CE"/>
    <w:rsid w:val="007D4E87"/>
    <w:rsid w:val="007E29DC"/>
    <w:rsid w:val="007F0306"/>
    <w:rsid w:val="007F17DF"/>
    <w:rsid w:val="007F78EB"/>
    <w:rsid w:val="00803265"/>
    <w:rsid w:val="0081778B"/>
    <w:rsid w:val="00817C42"/>
    <w:rsid w:val="0082404F"/>
    <w:rsid w:val="00826EC1"/>
    <w:rsid w:val="00837DC5"/>
    <w:rsid w:val="008713F8"/>
    <w:rsid w:val="00884668"/>
    <w:rsid w:val="00886946"/>
    <w:rsid w:val="008946A1"/>
    <w:rsid w:val="008B0D35"/>
    <w:rsid w:val="008B1C27"/>
    <w:rsid w:val="008B4EBC"/>
    <w:rsid w:val="008B6A1E"/>
    <w:rsid w:val="008C2D90"/>
    <w:rsid w:val="008C3BD4"/>
    <w:rsid w:val="008C714E"/>
    <w:rsid w:val="008D013F"/>
    <w:rsid w:val="008D5114"/>
    <w:rsid w:val="008E052A"/>
    <w:rsid w:val="008E06F6"/>
    <w:rsid w:val="008E100F"/>
    <w:rsid w:val="008E5772"/>
    <w:rsid w:val="008F196D"/>
    <w:rsid w:val="00906F57"/>
    <w:rsid w:val="0092386A"/>
    <w:rsid w:val="00930686"/>
    <w:rsid w:val="0093700C"/>
    <w:rsid w:val="00941DC9"/>
    <w:rsid w:val="00942434"/>
    <w:rsid w:val="009441DC"/>
    <w:rsid w:val="00944256"/>
    <w:rsid w:val="00946D42"/>
    <w:rsid w:val="009472B3"/>
    <w:rsid w:val="009516D4"/>
    <w:rsid w:val="0095197C"/>
    <w:rsid w:val="00965870"/>
    <w:rsid w:val="00967055"/>
    <w:rsid w:val="00977811"/>
    <w:rsid w:val="0098254C"/>
    <w:rsid w:val="00983884"/>
    <w:rsid w:val="00987771"/>
    <w:rsid w:val="009A312C"/>
    <w:rsid w:val="009A4368"/>
    <w:rsid w:val="009B7A7A"/>
    <w:rsid w:val="009C7AEF"/>
    <w:rsid w:val="009E4AB3"/>
    <w:rsid w:val="009F4839"/>
    <w:rsid w:val="009F6CF4"/>
    <w:rsid w:val="00A012DB"/>
    <w:rsid w:val="00A02D23"/>
    <w:rsid w:val="00A05E36"/>
    <w:rsid w:val="00A1120E"/>
    <w:rsid w:val="00A155FA"/>
    <w:rsid w:val="00A32371"/>
    <w:rsid w:val="00A33BED"/>
    <w:rsid w:val="00A362BE"/>
    <w:rsid w:val="00A36D82"/>
    <w:rsid w:val="00A374EF"/>
    <w:rsid w:val="00A55307"/>
    <w:rsid w:val="00A57DA0"/>
    <w:rsid w:val="00A62BFC"/>
    <w:rsid w:val="00A671AC"/>
    <w:rsid w:val="00A67F8B"/>
    <w:rsid w:val="00A72328"/>
    <w:rsid w:val="00A818FA"/>
    <w:rsid w:val="00A832D0"/>
    <w:rsid w:val="00A83658"/>
    <w:rsid w:val="00A853D0"/>
    <w:rsid w:val="00A871EC"/>
    <w:rsid w:val="00A91C16"/>
    <w:rsid w:val="00AA60BC"/>
    <w:rsid w:val="00AB6729"/>
    <w:rsid w:val="00AC4101"/>
    <w:rsid w:val="00AC568A"/>
    <w:rsid w:val="00AE48C9"/>
    <w:rsid w:val="00AF0790"/>
    <w:rsid w:val="00AF56C1"/>
    <w:rsid w:val="00B178C3"/>
    <w:rsid w:val="00B250AE"/>
    <w:rsid w:val="00B373B6"/>
    <w:rsid w:val="00B639F4"/>
    <w:rsid w:val="00B72DE8"/>
    <w:rsid w:val="00B74212"/>
    <w:rsid w:val="00B8262E"/>
    <w:rsid w:val="00B92387"/>
    <w:rsid w:val="00BA0152"/>
    <w:rsid w:val="00BA2444"/>
    <w:rsid w:val="00BB2BCB"/>
    <w:rsid w:val="00BB74C7"/>
    <w:rsid w:val="00BC5165"/>
    <w:rsid w:val="00BD24FA"/>
    <w:rsid w:val="00BD41F2"/>
    <w:rsid w:val="00BD681F"/>
    <w:rsid w:val="00BE3B3C"/>
    <w:rsid w:val="00BE4199"/>
    <w:rsid w:val="00BE729D"/>
    <w:rsid w:val="00BF3F1A"/>
    <w:rsid w:val="00BF6C7B"/>
    <w:rsid w:val="00C11462"/>
    <w:rsid w:val="00C14AF1"/>
    <w:rsid w:val="00C157CB"/>
    <w:rsid w:val="00C211A6"/>
    <w:rsid w:val="00C22E99"/>
    <w:rsid w:val="00C32214"/>
    <w:rsid w:val="00C3503E"/>
    <w:rsid w:val="00C3577E"/>
    <w:rsid w:val="00C36AD8"/>
    <w:rsid w:val="00C7068C"/>
    <w:rsid w:val="00C70787"/>
    <w:rsid w:val="00C82E0C"/>
    <w:rsid w:val="00C84F61"/>
    <w:rsid w:val="00C85858"/>
    <w:rsid w:val="00C938FD"/>
    <w:rsid w:val="00C962C4"/>
    <w:rsid w:val="00CA40AD"/>
    <w:rsid w:val="00CA7272"/>
    <w:rsid w:val="00CB2DE4"/>
    <w:rsid w:val="00CC3E4B"/>
    <w:rsid w:val="00CC6A04"/>
    <w:rsid w:val="00CD3173"/>
    <w:rsid w:val="00CD3FA8"/>
    <w:rsid w:val="00CE473B"/>
    <w:rsid w:val="00CF0EB4"/>
    <w:rsid w:val="00D1372F"/>
    <w:rsid w:val="00D14E33"/>
    <w:rsid w:val="00D167E4"/>
    <w:rsid w:val="00D2259F"/>
    <w:rsid w:val="00D312F4"/>
    <w:rsid w:val="00D316DB"/>
    <w:rsid w:val="00D37BBE"/>
    <w:rsid w:val="00D42EF7"/>
    <w:rsid w:val="00D4695C"/>
    <w:rsid w:val="00D56188"/>
    <w:rsid w:val="00D616B5"/>
    <w:rsid w:val="00D738DC"/>
    <w:rsid w:val="00D83ADA"/>
    <w:rsid w:val="00D92525"/>
    <w:rsid w:val="00D96EBD"/>
    <w:rsid w:val="00DA6D1E"/>
    <w:rsid w:val="00DB5319"/>
    <w:rsid w:val="00DC6AC6"/>
    <w:rsid w:val="00DF3811"/>
    <w:rsid w:val="00DF5360"/>
    <w:rsid w:val="00DF7EE1"/>
    <w:rsid w:val="00E041B9"/>
    <w:rsid w:val="00E074FE"/>
    <w:rsid w:val="00E23437"/>
    <w:rsid w:val="00E271F8"/>
    <w:rsid w:val="00E363C1"/>
    <w:rsid w:val="00E502AB"/>
    <w:rsid w:val="00E67570"/>
    <w:rsid w:val="00E70787"/>
    <w:rsid w:val="00E73B58"/>
    <w:rsid w:val="00E82CAD"/>
    <w:rsid w:val="00E92A84"/>
    <w:rsid w:val="00E94D85"/>
    <w:rsid w:val="00E959F8"/>
    <w:rsid w:val="00EB19C5"/>
    <w:rsid w:val="00EB23D5"/>
    <w:rsid w:val="00EC25B6"/>
    <w:rsid w:val="00EC4D35"/>
    <w:rsid w:val="00EC6F1A"/>
    <w:rsid w:val="00ED11DA"/>
    <w:rsid w:val="00EE2BB2"/>
    <w:rsid w:val="00EE6492"/>
    <w:rsid w:val="00EF6358"/>
    <w:rsid w:val="00F02CC4"/>
    <w:rsid w:val="00F0335A"/>
    <w:rsid w:val="00F129B3"/>
    <w:rsid w:val="00F147E6"/>
    <w:rsid w:val="00F20FB0"/>
    <w:rsid w:val="00F34886"/>
    <w:rsid w:val="00F35F90"/>
    <w:rsid w:val="00F43317"/>
    <w:rsid w:val="00F4562D"/>
    <w:rsid w:val="00F4678C"/>
    <w:rsid w:val="00F50823"/>
    <w:rsid w:val="00F6041E"/>
    <w:rsid w:val="00F65E02"/>
    <w:rsid w:val="00F67D22"/>
    <w:rsid w:val="00F71361"/>
    <w:rsid w:val="00F72972"/>
    <w:rsid w:val="00F7470A"/>
    <w:rsid w:val="00F764D5"/>
    <w:rsid w:val="00F82588"/>
    <w:rsid w:val="00F864EF"/>
    <w:rsid w:val="00F87705"/>
    <w:rsid w:val="00FB5252"/>
    <w:rsid w:val="00FC4EEB"/>
    <w:rsid w:val="00FE14AF"/>
    <w:rsid w:val="00FE2719"/>
    <w:rsid w:val="00FE7F49"/>
    <w:rsid w:val="00FF2D8B"/>
    <w:rsid w:val="01720EC1"/>
    <w:rsid w:val="01A9480E"/>
    <w:rsid w:val="01F73F73"/>
    <w:rsid w:val="020B5BF3"/>
    <w:rsid w:val="025A529E"/>
    <w:rsid w:val="02850429"/>
    <w:rsid w:val="033E5E64"/>
    <w:rsid w:val="03575C81"/>
    <w:rsid w:val="03606266"/>
    <w:rsid w:val="03997FAF"/>
    <w:rsid w:val="03FD609B"/>
    <w:rsid w:val="049C7DEF"/>
    <w:rsid w:val="04E501D6"/>
    <w:rsid w:val="054D305C"/>
    <w:rsid w:val="057D7977"/>
    <w:rsid w:val="05C8277E"/>
    <w:rsid w:val="05EF588D"/>
    <w:rsid w:val="06A44530"/>
    <w:rsid w:val="079E00C6"/>
    <w:rsid w:val="07DA5A13"/>
    <w:rsid w:val="07F36B8A"/>
    <w:rsid w:val="081144B5"/>
    <w:rsid w:val="088C2541"/>
    <w:rsid w:val="08A555D9"/>
    <w:rsid w:val="08D21C65"/>
    <w:rsid w:val="08D3624E"/>
    <w:rsid w:val="08E25FED"/>
    <w:rsid w:val="08EC0C19"/>
    <w:rsid w:val="08EC7BC5"/>
    <w:rsid w:val="08F61727"/>
    <w:rsid w:val="09514625"/>
    <w:rsid w:val="09594501"/>
    <w:rsid w:val="0A864573"/>
    <w:rsid w:val="0A8A0CF3"/>
    <w:rsid w:val="0A8F7AAE"/>
    <w:rsid w:val="0AB45767"/>
    <w:rsid w:val="0B3C19E4"/>
    <w:rsid w:val="0B8031B5"/>
    <w:rsid w:val="0BE66DC5"/>
    <w:rsid w:val="0C1E03E6"/>
    <w:rsid w:val="0C613439"/>
    <w:rsid w:val="0C7B56ED"/>
    <w:rsid w:val="0D4508F8"/>
    <w:rsid w:val="0D7F7652"/>
    <w:rsid w:val="0D8D3998"/>
    <w:rsid w:val="0DB461AA"/>
    <w:rsid w:val="0DBF68FD"/>
    <w:rsid w:val="0DEB6CD3"/>
    <w:rsid w:val="0E0227FB"/>
    <w:rsid w:val="0E942C2B"/>
    <w:rsid w:val="0E9E5A6B"/>
    <w:rsid w:val="0EC51CF1"/>
    <w:rsid w:val="0EDB1BAE"/>
    <w:rsid w:val="0EE95580"/>
    <w:rsid w:val="0F6D23B1"/>
    <w:rsid w:val="0FAB7138"/>
    <w:rsid w:val="0FDC047D"/>
    <w:rsid w:val="0FDF0F78"/>
    <w:rsid w:val="10AA1950"/>
    <w:rsid w:val="110F27D0"/>
    <w:rsid w:val="11370089"/>
    <w:rsid w:val="11E87EC2"/>
    <w:rsid w:val="1287645B"/>
    <w:rsid w:val="12BA2530"/>
    <w:rsid w:val="1379151F"/>
    <w:rsid w:val="13CE7899"/>
    <w:rsid w:val="145942E8"/>
    <w:rsid w:val="14B95E54"/>
    <w:rsid w:val="153C3A6A"/>
    <w:rsid w:val="1546602E"/>
    <w:rsid w:val="15756DDF"/>
    <w:rsid w:val="15C076B6"/>
    <w:rsid w:val="15C22EA0"/>
    <w:rsid w:val="16353C00"/>
    <w:rsid w:val="16BE1E47"/>
    <w:rsid w:val="16FF7D6A"/>
    <w:rsid w:val="173345B4"/>
    <w:rsid w:val="17455C69"/>
    <w:rsid w:val="179509C9"/>
    <w:rsid w:val="17C239F3"/>
    <w:rsid w:val="17D51711"/>
    <w:rsid w:val="17F21810"/>
    <w:rsid w:val="18FE0964"/>
    <w:rsid w:val="190E7605"/>
    <w:rsid w:val="19E215E1"/>
    <w:rsid w:val="1A1D4FF5"/>
    <w:rsid w:val="1A702325"/>
    <w:rsid w:val="1B8116B3"/>
    <w:rsid w:val="1BCE2D72"/>
    <w:rsid w:val="1C085913"/>
    <w:rsid w:val="1C477EAC"/>
    <w:rsid w:val="1C6F485D"/>
    <w:rsid w:val="1CDA621F"/>
    <w:rsid w:val="1D3F136B"/>
    <w:rsid w:val="1D6B604B"/>
    <w:rsid w:val="1DB556ED"/>
    <w:rsid w:val="1E55241A"/>
    <w:rsid w:val="1E7E5B2C"/>
    <w:rsid w:val="1F070103"/>
    <w:rsid w:val="1FD36982"/>
    <w:rsid w:val="1FE56F99"/>
    <w:rsid w:val="20AE26EA"/>
    <w:rsid w:val="20F04DA1"/>
    <w:rsid w:val="21300358"/>
    <w:rsid w:val="219A259E"/>
    <w:rsid w:val="21BF6A73"/>
    <w:rsid w:val="21D70DF2"/>
    <w:rsid w:val="21EC7FC4"/>
    <w:rsid w:val="220E79D7"/>
    <w:rsid w:val="222039B6"/>
    <w:rsid w:val="22613CB2"/>
    <w:rsid w:val="22767525"/>
    <w:rsid w:val="236F3F33"/>
    <w:rsid w:val="23A14683"/>
    <w:rsid w:val="23F549CE"/>
    <w:rsid w:val="241E5CD3"/>
    <w:rsid w:val="244C11D4"/>
    <w:rsid w:val="245F009A"/>
    <w:rsid w:val="24635DDC"/>
    <w:rsid w:val="24B369D8"/>
    <w:rsid w:val="255C7F9B"/>
    <w:rsid w:val="2560056B"/>
    <w:rsid w:val="27242E33"/>
    <w:rsid w:val="27572502"/>
    <w:rsid w:val="27962024"/>
    <w:rsid w:val="27A21EA0"/>
    <w:rsid w:val="27C070A1"/>
    <w:rsid w:val="27C12A60"/>
    <w:rsid w:val="27E42027"/>
    <w:rsid w:val="286F11F3"/>
    <w:rsid w:val="287F6F5C"/>
    <w:rsid w:val="28A27020"/>
    <w:rsid w:val="29D374B3"/>
    <w:rsid w:val="2A385C74"/>
    <w:rsid w:val="2A9D7742"/>
    <w:rsid w:val="2B764AD6"/>
    <w:rsid w:val="2BC5149D"/>
    <w:rsid w:val="2C027736"/>
    <w:rsid w:val="2C277A68"/>
    <w:rsid w:val="2C756243"/>
    <w:rsid w:val="2CF77A09"/>
    <w:rsid w:val="2D293DBE"/>
    <w:rsid w:val="2D2A66FB"/>
    <w:rsid w:val="2D914AEC"/>
    <w:rsid w:val="2DA07C21"/>
    <w:rsid w:val="2E0B5AA9"/>
    <w:rsid w:val="2E5D3E8E"/>
    <w:rsid w:val="2F391C13"/>
    <w:rsid w:val="2F557898"/>
    <w:rsid w:val="30331C3F"/>
    <w:rsid w:val="30755617"/>
    <w:rsid w:val="30850498"/>
    <w:rsid w:val="30A6152A"/>
    <w:rsid w:val="30FA539B"/>
    <w:rsid w:val="315A2315"/>
    <w:rsid w:val="317163DE"/>
    <w:rsid w:val="32111A51"/>
    <w:rsid w:val="322B0E30"/>
    <w:rsid w:val="322E5B76"/>
    <w:rsid w:val="32A07555"/>
    <w:rsid w:val="337E2D0B"/>
    <w:rsid w:val="33A51F6D"/>
    <w:rsid w:val="33BB5069"/>
    <w:rsid w:val="34242C40"/>
    <w:rsid w:val="34503926"/>
    <w:rsid w:val="348F0D25"/>
    <w:rsid w:val="35260E8C"/>
    <w:rsid w:val="354B26A0"/>
    <w:rsid w:val="358A7585"/>
    <w:rsid w:val="36A20E36"/>
    <w:rsid w:val="376A43A4"/>
    <w:rsid w:val="37741D87"/>
    <w:rsid w:val="377F0956"/>
    <w:rsid w:val="37ED1C97"/>
    <w:rsid w:val="382947EF"/>
    <w:rsid w:val="38F12059"/>
    <w:rsid w:val="3911693E"/>
    <w:rsid w:val="397E08D1"/>
    <w:rsid w:val="3A0B68A2"/>
    <w:rsid w:val="3AAB598F"/>
    <w:rsid w:val="3AFF6407"/>
    <w:rsid w:val="3B0F6913"/>
    <w:rsid w:val="3B6256B5"/>
    <w:rsid w:val="3BA3301A"/>
    <w:rsid w:val="3BA45C07"/>
    <w:rsid w:val="3BE84F4B"/>
    <w:rsid w:val="3C7E77FF"/>
    <w:rsid w:val="3CAE68C7"/>
    <w:rsid w:val="3CAF36AA"/>
    <w:rsid w:val="3CDE4229"/>
    <w:rsid w:val="3CFE51CA"/>
    <w:rsid w:val="3D532A3A"/>
    <w:rsid w:val="3D7A5E76"/>
    <w:rsid w:val="3E0151A6"/>
    <w:rsid w:val="3E031724"/>
    <w:rsid w:val="3E8D3F69"/>
    <w:rsid w:val="3ED27799"/>
    <w:rsid w:val="3F091F16"/>
    <w:rsid w:val="3F5C53F5"/>
    <w:rsid w:val="3F9B4224"/>
    <w:rsid w:val="3FC06720"/>
    <w:rsid w:val="3FFB5916"/>
    <w:rsid w:val="4047615A"/>
    <w:rsid w:val="406C6E18"/>
    <w:rsid w:val="40DF3C63"/>
    <w:rsid w:val="40F06126"/>
    <w:rsid w:val="412F2E76"/>
    <w:rsid w:val="41833751"/>
    <w:rsid w:val="41BA3250"/>
    <w:rsid w:val="420C765B"/>
    <w:rsid w:val="4278353C"/>
    <w:rsid w:val="42D5077E"/>
    <w:rsid w:val="42E13A0E"/>
    <w:rsid w:val="43FD3FA6"/>
    <w:rsid w:val="440B65FC"/>
    <w:rsid w:val="448555B7"/>
    <w:rsid w:val="44CC5BF7"/>
    <w:rsid w:val="44FA00E8"/>
    <w:rsid w:val="451A16D8"/>
    <w:rsid w:val="452B0F7B"/>
    <w:rsid w:val="45585F0F"/>
    <w:rsid w:val="45C06792"/>
    <w:rsid w:val="45C963F2"/>
    <w:rsid w:val="45EF0CAA"/>
    <w:rsid w:val="465B470D"/>
    <w:rsid w:val="46965776"/>
    <w:rsid w:val="46F137A1"/>
    <w:rsid w:val="470C2F65"/>
    <w:rsid w:val="472D2A9F"/>
    <w:rsid w:val="473343EF"/>
    <w:rsid w:val="476E08C4"/>
    <w:rsid w:val="47FB239C"/>
    <w:rsid w:val="485D476D"/>
    <w:rsid w:val="48A54E75"/>
    <w:rsid w:val="48F05FFE"/>
    <w:rsid w:val="49880C8F"/>
    <w:rsid w:val="4A6067D8"/>
    <w:rsid w:val="4A764192"/>
    <w:rsid w:val="4AC83F74"/>
    <w:rsid w:val="4BA803F5"/>
    <w:rsid w:val="4BE37233"/>
    <w:rsid w:val="4BF03B4A"/>
    <w:rsid w:val="4BF80DB6"/>
    <w:rsid w:val="4BF86F3A"/>
    <w:rsid w:val="4C1759BB"/>
    <w:rsid w:val="4C9A2971"/>
    <w:rsid w:val="4CCE6C06"/>
    <w:rsid w:val="4D8808C4"/>
    <w:rsid w:val="4D956131"/>
    <w:rsid w:val="4DA97C06"/>
    <w:rsid w:val="4E091525"/>
    <w:rsid w:val="4E462EBC"/>
    <w:rsid w:val="4E865237"/>
    <w:rsid w:val="4E8F7232"/>
    <w:rsid w:val="4F473291"/>
    <w:rsid w:val="4F656227"/>
    <w:rsid w:val="4F6A7494"/>
    <w:rsid w:val="505556CE"/>
    <w:rsid w:val="519A258E"/>
    <w:rsid w:val="52853A16"/>
    <w:rsid w:val="52DC5D09"/>
    <w:rsid w:val="53360178"/>
    <w:rsid w:val="535A6478"/>
    <w:rsid w:val="53DD2339"/>
    <w:rsid w:val="541303D5"/>
    <w:rsid w:val="54423B3C"/>
    <w:rsid w:val="54C66D53"/>
    <w:rsid w:val="54D973B8"/>
    <w:rsid w:val="54DC6BBB"/>
    <w:rsid w:val="54DD0514"/>
    <w:rsid w:val="555668FE"/>
    <w:rsid w:val="55BB2435"/>
    <w:rsid w:val="562141FD"/>
    <w:rsid w:val="564C5031"/>
    <w:rsid w:val="56BA7347"/>
    <w:rsid w:val="56CB31E9"/>
    <w:rsid w:val="57EA3E52"/>
    <w:rsid w:val="58F00CE5"/>
    <w:rsid w:val="59914519"/>
    <w:rsid w:val="59EA7E2A"/>
    <w:rsid w:val="5A647BDD"/>
    <w:rsid w:val="5C0A6AF2"/>
    <w:rsid w:val="5C494FE8"/>
    <w:rsid w:val="5CDC3EE5"/>
    <w:rsid w:val="5D4C7145"/>
    <w:rsid w:val="5E3D319D"/>
    <w:rsid w:val="5EB13B0A"/>
    <w:rsid w:val="5ED66BCF"/>
    <w:rsid w:val="5FB73499"/>
    <w:rsid w:val="5FFC2665"/>
    <w:rsid w:val="6008100A"/>
    <w:rsid w:val="601062AB"/>
    <w:rsid w:val="602E260D"/>
    <w:rsid w:val="61CA1733"/>
    <w:rsid w:val="61CB6793"/>
    <w:rsid w:val="62052DE6"/>
    <w:rsid w:val="62564AA8"/>
    <w:rsid w:val="629E3749"/>
    <w:rsid w:val="635D1376"/>
    <w:rsid w:val="63BE6F1D"/>
    <w:rsid w:val="63F36710"/>
    <w:rsid w:val="63F74842"/>
    <w:rsid w:val="64701E66"/>
    <w:rsid w:val="64744C9F"/>
    <w:rsid w:val="64846D27"/>
    <w:rsid w:val="65894783"/>
    <w:rsid w:val="66160B21"/>
    <w:rsid w:val="66BA42EB"/>
    <w:rsid w:val="66C51A03"/>
    <w:rsid w:val="682C477A"/>
    <w:rsid w:val="686142B9"/>
    <w:rsid w:val="68947FD7"/>
    <w:rsid w:val="68E440F1"/>
    <w:rsid w:val="6920237C"/>
    <w:rsid w:val="693557D4"/>
    <w:rsid w:val="6A856AFE"/>
    <w:rsid w:val="6A9701A5"/>
    <w:rsid w:val="6B4F70C5"/>
    <w:rsid w:val="6BAA763E"/>
    <w:rsid w:val="6BCB7ABB"/>
    <w:rsid w:val="6BDF75DB"/>
    <w:rsid w:val="6C2D7B15"/>
    <w:rsid w:val="6CB03F6C"/>
    <w:rsid w:val="6CC505F0"/>
    <w:rsid w:val="6CD37AE1"/>
    <w:rsid w:val="6CDE55CC"/>
    <w:rsid w:val="6D0112BB"/>
    <w:rsid w:val="6D1A237D"/>
    <w:rsid w:val="6E211B7C"/>
    <w:rsid w:val="6E3F3BC4"/>
    <w:rsid w:val="6E497F14"/>
    <w:rsid w:val="6E921943"/>
    <w:rsid w:val="6EA76CEE"/>
    <w:rsid w:val="6ED36C87"/>
    <w:rsid w:val="6F1E43A6"/>
    <w:rsid w:val="6F583B84"/>
    <w:rsid w:val="6F592890"/>
    <w:rsid w:val="70280873"/>
    <w:rsid w:val="703D244F"/>
    <w:rsid w:val="708E6BD5"/>
    <w:rsid w:val="70F52CD9"/>
    <w:rsid w:val="70F963BD"/>
    <w:rsid w:val="71C01745"/>
    <w:rsid w:val="71ED0060"/>
    <w:rsid w:val="7201041D"/>
    <w:rsid w:val="722A3062"/>
    <w:rsid w:val="72744EE9"/>
    <w:rsid w:val="72C218C6"/>
    <w:rsid w:val="72DB30BE"/>
    <w:rsid w:val="7306587D"/>
    <w:rsid w:val="730E02AA"/>
    <w:rsid w:val="73681026"/>
    <w:rsid w:val="73B3232A"/>
    <w:rsid w:val="73C31078"/>
    <w:rsid w:val="73D15D1A"/>
    <w:rsid w:val="73E248FC"/>
    <w:rsid w:val="73F431AE"/>
    <w:rsid w:val="742703B1"/>
    <w:rsid w:val="742F5F5E"/>
    <w:rsid w:val="74380D14"/>
    <w:rsid w:val="749E5660"/>
    <w:rsid w:val="74AE61CC"/>
    <w:rsid w:val="74CD3870"/>
    <w:rsid w:val="75231C64"/>
    <w:rsid w:val="7529325B"/>
    <w:rsid w:val="75691BB6"/>
    <w:rsid w:val="759F5B15"/>
    <w:rsid w:val="75A356A3"/>
    <w:rsid w:val="75ED300A"/>
    <w:rsid w:val="76011BA0"/>
    <w:rsid w:val="7601232C"/>
    <w:rsid w:val="76AA5600"/>
    <w:rsid w:val="76D4010D"/>
    <w:rsid w:val="77C8615C"/>
    <w:rsid w:val="77D371E0"/>
    <w:rsid w:val="78597C58"/>
    <w:rsid w:val="78623556"/>
    <w:rsid w:val="78990610"/>
    <w:rsid w:val="78B21147"/>
    <w:rsid w:val="797E2AB7"/>
    <w:rsid w:val="79E369F7"/>
    <w:rsid w:val="7A326135"/>
    <w:rsid w:val="7ABB2AC0"/>
    <w:rsid w:val="7AFD7566"/>
    <w:rsid w:val="7BB253C3"/>
    <w:rsid w:val="7C0B55D5"/>
    <w:rsid w:val="7C232FFC"/>
    <w:rsid w:val="7CBB4702"/>
    <w:rsid w:val="7D6E02A7"/>
    <w:rsid w:val="7D8F646F"/>
    <w:rsid w:val="7DEF1A8E"/>
    <w:rsid w:val="7E9E01CD"/>
    <w:rsid w:val="7EDE76AE"/>
    <w:rsid w:val="7EE07CE4"/>
    <w:rsid w:val="7FB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tabs>
        <w:tab w:val="left" w:pos="360"/>
      </w:tabs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semiHidden/>
    <w:qFormat/>
    <w:uiPriority w:val="0"/>
    <w:pPr>
      <w:tabs>
        <w:tab w:val="left" w:pos="360"/>
        <w:tab w:val="left" w:pos="9215"/>
      </w:tabs>
    </w:pPr>
  </w:style>
  <w:style w:type="paragraph" w:styleId="12">
    <w:name w:val="toc 6"/>
    <w:basedOn w:val="13"/>
    <w:semiHidden/>
    <w:qFormat/>
    <w:uiPriority w:val="0"/>
    <w:pPr>
      <w:tabs>
        <w:tab w:val="left" w:pos="360"/>
        <w:tab w:val="left" w:pos="9215"/>
      </w:tabs>
    </w:pPr>
  </w:style>
  <w:style w:type="paragraph" w:styleId="13">
    <w:name w:val="toc 5"/>
    <w:basedOn w:val="14"/>
    <w:semiHidden/>
    <w:qFormat/>
    <w:uiPriority w:val="0"/>
    <w:pPr>
      <w:tabs>
        <w:tab w:val="left" w:pos="360"/>
        <w:tab w:val="left" w:pos="9215"/>
      </w:tabs>
    </w:pPr>
  </w:style>
  <w:style w:type="paragraph" w:styleId="14">
    <w:name w:val="toc 4"/>
    <w:basedOn w:val="15"/>
    <w:semiHidden/>
    <w:qFormat/>
    <w:uiPriority w:val="0"/>
    <w:pPr>
      <w:tabs>
        <w:tab w:val="left" w:pos="360"/>
        <w:tab w:val="left" w:pos="9215"/>
      </w:tabs>
    </w:pPr>
  </w:style>
  <w:style w:type="paragraph" w:styleId="15">
    <w:name w:val="toc 3"/>
    <w:basedOn w:val="16"/>
    <w:semiHidden/>
    <w:qFormat/>
    <w:uiPriority w:val="0"/>
    <w:pPr>
      <w:tabs>
        <w:tab w:val="left" w:pos="360"/>
        <w:tab w:val="left" w:pos="9215"/>
      </w:tabs>
    </w:pPr>
  </w:style>
  <w:style w:type="paragraph" w:styleId="16">
    <w:name w:val="toc 2"/>
    <w:basedOn w:val="17"/>
    <w:semiHidden/>
    <w:qFormat/>
    <w:uiPriority w:val="0"/>
    <w:pPr>
      <w:tabs>
        <w:tab w:val="left" w:pos="360"/>
        <w:tab w:val="left" w:pos="9215"/>
      </w:tabs>
    </w:pPr>
  </w:style>
  <w:style w:type="paragraph" w:styleId="17">
    <w:name w:val="toc 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Body Text"/>
    <w:basedOn w:val="1"/>
    <w:unhideWhenUsed/>
    <w:qFormat/>
    <w:uiPriority w:val="1"/>
    <w:pPr>
      <w:tabs>
        <w:tab w:val="clear" w:pos="360"/>
      </w:tabs>
    </w:pPr>
    <w:rPr>
      <w:rFonts w:hint="eastAsia"/>
    </w:rPr>
  </w:style>
  <w:style w:type="paragraph" w:styleId="19">
    <w:name w:val="HTML Address"/>
    <w:basedOn w:val="1"/>
    <w:qFormat/>
    <w:uiPriority w:val="0"/>
    <w:rPr>
      <w:i/>
      <w:iCs/>
    </w:rPr>
  </w:style>
  <w:style w:type="paragraph" w:styleId="20">
    <w:name w:val="toc 8"/>
    <w:basedOn w:val="11"/>
    <w:semiHidden/>
    <w:qFormat/>
    <w:uiPriority w:val="0"/>
  </w:style>
  <w:style w:type="paragraph" w:styleId="21">
    <w:name w:val="Date"/>
    <w:basedOn w:val="1"/>
    <w:next w:val="1"/>
    <w:link w:val="121"/>
    <w:qFormat/>
    <w:uiPriority w:val="0"/>
    <w:pPr>
      <w:ind w:left="100" w:leftChars="2500"/>
    </w:pPr>
  </w:style>
  <w:style w:type="paragraph" w:styleId="22">
    <w:name w:val="Balloon Text"/>
    <w:basedOn w:val="1"/>
    <w:link w:val="46"/>
    <w:qFormat/>
    <w:uiPriority w:val="0"/>
    <w:rPr>
      <w:sz w:val="18"/>
      <w:szCs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24">
    <w:name w:val="header"/>
    <w:basedOn w:val="1"/>
    <w:qFormat/>
    <w:uiPriority w:val="0"/>
    <w:pPr>
      <w:numPr>
        <w:ilvl w:val="6"/>
        <w:numId w:val="2"/>
      </w:num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toc 9"/>
    <w:basedOn w:val="20"/>
    <w:semiHidden/>
    <w:qFormat/>
    <w:uiPriority w:val="0"/>
  </w:style>
  <w:style w:type="paragraph" w:styleId="27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8">
    <w:name w:val="Normal (Web)"/>
    <w:basedOn w:val="1"/>
    <w:unhideWhenUsed/>
    <w:qFormat/>
    <w:uiPriority w:val="99"/>
    <w:pPr>
      <w:widowControl/>
      <w:numPr>
        <w:numId w:val="0"/>
      </w:numPr>
      <w:tabs>
        <w:tab w:val="clear" w:pos="36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qFormat/>
    <w:uiPriority w:val="22"/>
    <w:rPr>
      <w:b/>
      <w:bCs/>
    </w:rPr>
  </w:style>
  <w:style w:type="character" w:styleId="34">
    <w:name w:val="page number"/>
    <w:qFormat/>
    <w:uiPriority w:val="0"/>
    <w:rPr>
      <w:rFonts w:ascii="Times New Roman" w:hAnsi="Times New Roman" w:eastAsia="宋体"/>
      <w:sz w:val="18"/>
    </w:rPr>
  </w:style>
  <w:style w:type="character" w:styleId="35">
    <w:name w:val="FollowedHyperlink"/>
    <w:qFormat/>
    <w:uiPriority w:val="0"/>
    <w:rPr>
      <w:color w:val="333333"/>
      <w:u w:val="none"/>
    </w:rPr>
  </w:style>
  <w:style w:type="character" w:styleId="36">
    <w:name w:val="HTML Definition"/>
    <w:qFormat/>
    <w:uiPriority w:val="0"/>
    <w:rPr>
      <w:i/>
      <w:iCs/>
    </w:rPr>
  </w:style>
  <w:style w:type="character" w:styleId="37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38">
    <w:name w:val="HTML Acronym"/>
    <w:qFormat/>
    <w:uiPriority w:val="0"/>
  </w:style>
  <w:style w:type="character" w:styleId="39">
    <w:name w:val="HTML Variable"/>
    <w:qFormat/>
    <w:uiPriority w:val="0"/>
    <w:rPr>
      <w:i/>
      <w:iCs/>
    </w:rPr>
  </w:style>
  <w:style w:type="character" w:styleId="40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41">
    <w:name w:val="HTML Code"/>
    <w:qFormat/>
    <w:uiPriority w:val="0"/>
    <w:rPr>
      <w:rFonts w:ascii="Courier New" w:hAnsi="Courier New"/>
      <w:sz w:val="20"/>
      <w:szCs w:val="20"/>
    </w:rPr>
  </w:style>
  <w:style w:type="character" w:styleId="42">
    <w:name w:val="HTML Cite"/>
    <w:qFormat/>
    <w:uiPriority w:val="0"/>
    <w:rPr>
      <w:i/>
      <w:iCs/>
    </w:rPr>
  </w:style>
  <w:style w:type="character" w:styleId="43">
    <w:name w:val="footnote reference"/>
    <w:semiHidden/>
    <w:qFormat/>
    <w:uiPriority w:val="0"/>
    <w:rPr>
      <w:vertAlign w:val="superscript"/>
    </w:rPr>
  </w:style>
  <w:style w:type="character" w:styleId="44">
    <w:name w:val="HTML Keyboard"/>
    <w:qFormat/>
    <w:uiPriority w:val="0"/>
    <w:rPr>
      <w:rFonts w:ascii="Courier New" w:hAnsi="Courier New"/>
      <w:sz w:val="20"/>
      <w:szCs w:val="20"/>
    </w:rPr>
  </w:style>
  <w:style w:type="character" w:styleId="45">
    <w:name w:val="HTML Sample"/>
    <w:qFormat/>
    <w:uiPriority w:val="0"/>
    <w:rPr>
      <w:rFonts w:ascii="Courier New" w:hAnsi="Courier New"/>
    </w:rPr>
  </w:style>
  <w:style w:type="character" w:customStyle="1" w:styleId="46">
    <w:name w:val="批注框文本 字符"/>
    <w:link w:val="22"/>
    <w:qFormat/>
    <w:uiPriority w:val="0"/>
    <w:rPr>
      <w:kern w:val="2"/>
      <w:sz w:val="18"/>
      <w:szCs w:val="18"/>
    </w:rPr>
  </w:style>
  <w:style w:type="character" w:customStyle="1" w:styleId="47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48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49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50">
    <w:name w:val="f_r"/>
    <w:qFormat/>
    <w:uiPriority w:val="0"/>
  </w:style>
  <w:style w:type="character" w:customStyle="1" w:styleId="51">
    <w:name w:val="bzmc"/>
    <w:qFormat/>
    <w:uiPriority w:val="0"/>
  </w:style>
  <w:style w:type="character" w:customStyle="1" w:styleId="52">
    <w:name w:val="bzmc1"/>
    <w:qFormat/>
    <w:uiPriority w:val="0"/>
  </w:style>
  <w:style w:type="character" w:customStyle="1" w:styleId="53">
    <w:name w:val="bzmc2"/>
    <w:qFormat/>
    <w:uiPriority w:val="0"/>
  </w:style>
  <w:style w:type="character" w:customStyle="1" w:styleId="54">
    <w:name w:val="bsharetext"/>
    <w:qFormat/>
    <w:uiPriority w:val="0"/>
  </w:style>
  <w:style w:type="character" w:customStyle="1" w:styleId="55">
    <w:name w:val="bzrq2"/>
    <w:qFormat/>
    <w:uiPriority w:val="0"/>
  </w:style>
  <w:style w:type="character" w:customStyle="1" w:styleId="56">
    <w:name w:val="thisit"/>
    <w:qFormat/>
    <w:uiPriority w:val="0"/>
  </w:style>
  <w:style w:type="character" w:customStyle="1" w:styleId="57">
    <w:name w:val="sysj"/>
    <w:qFormat/>
    <w:uiPriority w:val="0"/>
  </w:style>
  <w:style w:type="paragraph" w:customStyle="1" w:styleId="5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59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6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1">
    <w:name w:val="参考文献、索引标题"/>
    <w:basedOn w:val="62"/>
    <w:next w:val="1"/>
    <w:qFormat/>
    <w:uiPriority w:val="0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62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3">
    <w:name w:val="发布部门"/>
    <w:next w:val="64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5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7">
    <w:name w:val="附录二级条标题"/>
    <w:basedOn w:val="68"/>
    <w:next w:val="64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68">
    <w:name w:val="附录一级条标题"/>
    <w:basedOn w:val="69"/>
    <w:next w:val="64"/>
    <w:qFormat/>
    <w:uiPriority w:val="0"/>
    <w:pPr>
      <w:numPr>
        <w:ilvl w:val="1"/>
        <w:numId w:val="3"/>
      </w:numPr>
      <w:tabs>
        <w:tab w:val="left" w:pos="360"/>
      </w:tabs>
      <w:autoSpaceDN w:val="0"/>
      <w:spacing w:before="0" w:beforeLines="0" w:after="0" w:afterLines="0"/>
      <w:outlineLvl w:val="2"/>
    </w:pPr>
  </w:style>
  <w:style w:type="paragraph" w:customStyle="1" w:styleId="69">
    <w:name w:val="附录章标题"/>
    <w:next w:val="64"/>
    <w:qFormat/>
    <w:uiPriority w:val="0"/>
    <w:p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0">
    <w:name w:val="其他发布部门"/>
    <w:basedOn w:val="63"/>
    <w:qFormat/>
    <w:uiPriority w:val="0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71">
    <w:name w:val="附录四级条标题"/>
    <w:basedOn w:val="72"/>
    <w:next w:val="64"/>
    <w:qFormat/>
    <w:uiPriority w:val="0"/>
    <w:pPr>
      <w:numPr>
        <w:ilvl w:val="4"/>
      </w:numPr>
      <w:tabs>
        <w:tab w:val="left" w:pos="360"/>
      </w:tabs>
      <w:outlineLvl w:val="5"/>
    </w:pPr>
  </w:style>
  <w:style w:type="paragraph" w:customStyle="1" w:styleId="72">
    <w:name w:val="附录三级条标题"/>
    <w:basedOn w:val="67"/>
    <w:next w:val="64"/>
    <w:qFormat/>
    <w:uiPriority w:val="0"/>
    <w:pPr>
      <w:numPr>
        <w:ilvl w:val="3"/>
      </w:numPr>
      <w:outlineLvl w:val="4"/>
    </w:pPr>
  </w:style>
  <w:style w:type="paragraph" w:customStyle="1" w:styleId="7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4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5">
    <w:name w:val="封面标准号2"/>
    <w:basedOn w:val="60"/>
    <w:qFormat/>
    <w:uiPriority w:val="0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76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360"/>
        <w:tab w:val="clear" w:pos="1140"/>
      </w:tabs>
      <w:ind w:left="0" w:firstLine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7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8">
    <w:name w:val="图表脚注"/>
    <w:next w:val="64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7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0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1">
    <w:name w:val="实施日期"/>
    <w:basedOn w:val="82"/>
    <w:qFormat/>
    <w:uiPriority w:val="0"/>
    <w:pPr>
      <w:framePr w:hSpace="0" w:wrap="around" w:xAlign="right"/>
      <w:numPr>
        <w:ilvl w:val="4"/>
        <w:numId w:val="2"/>
      </w:numPr>
      <w:jc w:val="right"/>
    </w:pPr>
  </w:style>
  <w:style w:type="paragraph" w:customStyle="1" w:styleId="82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3">
    <w:name w:val="二级条标题"/>
    <w:basedOn w:val="84"/>
    <w:next w:val="64"/>
    <w:qFormat/>
    <w:uiPriority w:val="0"/>
    <w:pPr>
      <w:numPr>
        <w:ilvl w:val="3"/>
      </w:numPr>
      <w:tabs>
        <w:tab w:val="left" w:pos="360"/>
        <w:tab w:val="left" w:pos="9215"/>
      </w:tabs>
      <w:outlineLvl w:val="3"/>
    </w:pPr>
  </w:style>
  <w:style w:type="paragraph" w:customStyle="1" w:styleId="84">
    <w:name w:val="一级条标题"/>
    <w:next w:val="64"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5">
    <w:name w:val="封面标准代替信息"/>
    <w:basedOn w:val="75"/>
    <w:qFormat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86">
    <w:name w:val="五级条标题"/>
    <w:basedOn w:val="87"/>
    <w:next w:val="64"/>
    <w:qFormat/>
    <w:uiPriority w:val="0"/>
    <w:pPr>
      <w:tabs>
        <w:tab w:val="left" w:pos="360"/>
        <w:tab w:val="left" w:pos="9215"/>
      </w:tabs>
      <w:outlineLvl w:val="6"/>
    </w:pPr>
  </w:style>
  <w:style w:type="paragraph" w:customStyle="1" w:styleId="87">
    <w:name w:val="四级条标题"/>
    <w:basedOn w:val="88"/>
    <w:next w:val="64"/>
    <w:qFormat/>
    <w:uiPriority w:val="0"/>
    <w:pPr>
      <w:tabs>
        <w:tab w:val="left" w:pos="360"/>
        <w:tab w:val="left" w:pos="9215"/>
      </w:tabs>
      <w:outlineLvl w:val="5"/>
    </w:pPr>
  </w:style>
  <w:style w:type="paragraph" w:customStyle="1" w:styleId="88">
    <w:name w:val="三级条标题"/>
    <w:basedOn w:val="83"/>
    <w:next w:val="64"/>
    <w:qFormat/>
    <w:uiPriority w:val="0"/>
    <w:pPr>
      <w:numPr>
        <w:ilvl w:val="0"/>
        <w:numId w:val="0"/>
      </w:numPr>
      <w:outlineLvl w:val="4"/>
    </w:pPr>
  </w:style>
  <w:style w:type="paragraph" w:customStyle="1" w:styleId="8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附录图标题"/>
    <w:next w:val="64"/>
    <w:qFormat/>
    <w:uiPriority w:val="0"/>
    <w:pPr>
      <w:numPr>
        <w:ilvl w:val="0"/>
        <w:numId w:val="5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2">
    <w:name w:val="标准书眉_偶数页"/>
    <w:basedOn w:val="93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4">
    <w:name w:val="列项●（二级）"/>
    <w:qFormat/>
    <w:uiPriority w:val="0"/>
    <w:pPr>
      <w:numPr>
        <w:ilvl w:val="0"/>
        <w:numId w:val="6"/>
      </w:numPr>
      <w:tabs>
        <w:tab w:val="left" w:pos="360"/>
        <w:tab w:val="left" w:pos="840"/>
        <w:tab w:val="clear" w:pos="760"/>
      </w:tabs>
      <w:ind w:left="0" w:firstLine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正文图标题"/>
    <w:next w:val="64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7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8">
    <w:name w:val="目次、标准名称标题"/>
    <w:basedOn w:val="62"/>
    <w:next w:val="64"/>
    <w:qFormat/>
    <w:uiPriority w:val="0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99">
    <w:name w:val="条文脚注"/>
    <w:basedOn w:val="25"/>
    <w:qFormat/>
    <w:uiPriority w:val="0"/>
    <w:pPr>
      <w:numPr>
        <w:numId w:val="0"/>
      </w:numPr>
      <w:ind w:left="780" w:leftChars="200" w:hanging="360" w:hangingChars="200"/>
      <w:jc w:val="both"/>
    </w:pPr>
    <w:rPr>
      <w:rFonts w:ascii="宋体"/>
    </w:rPr>
  </w:style>
  <w:style w:type="paragraph" w:customStyle="1" w:styleId="100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01">
    <w:name w:val="章标题"/>
    <w:next w:val="64"/>
    <w:qFormat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2">
    <w:name w:val="附录五级条标题"/>
    <w:basedOn w:val="71"/>
    <w:next w:val="64"/>
    <w:qFormat/>
    <w:uiPriority w:val="0"/>
    <w:pPr>
      <w:numPr>
        <w:ilvl w:val="0"/>
        <w:numId w:val="0"/>
      </w:numPr>
      <w:outlineLvl w:val="6"/>
    </w:pPr>
  </w:style>
  <w:style w:type="paragraph" w:customStyle="1" w:styleId="103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04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6">
    <w:name w:val="附录表标题"/>
    <w:next w:val="64"/>
    <w:qFormat/>
    <w:uiPriority w:val="0"/>
    <w:pPr>
      <w:numPr>
        <w:ilvl w:val="0"/>
        <w:numId w:val="7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7">
    <w:name w:val="附录标识"/>
    <w:basedOn w:val="62"/>
    <w:qFormat/>
    <w:uiPriority w:val="0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108">
    <w:name w:val="注："/>
    <w:next w:val="64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9">
    <w:name w:val="列项◆（三级）"/>
    <w:qFormat/>
    <w:uiPriority w:val="0"/>
    <w:pPr>
      <w:numPr>
        <w:ilvl w:val="0"/>
        <w:numId w:val="8"/>
      </w:numPr>
      <w:tabs>
        <w:tab w:val="left" w:pos="360"/>
        <w:tab w:val="clear" w:pos="960"/>
      </w:tabs>
      <w:ind w:left="0" w:firstLine="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示例"/>
    <w:next w:val="64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3">
    <w:name w:val="正文表标题"/>
    <w:next w:val="64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14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5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16">
    <w:name w:val="标准文件_正文标准名称"/>
    <w:qFormat/>
    <w:uiPriority w:val="0"/>
    <w:pPr>
      <w:spacing w:before="20"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17">
    <w:name w:val="标准文件_章标题"/>
    <w:next w:val="118"/>
    <w:qFormat/>
    <w:uiPriority w:val="0"/>
    <w:p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8">
    <w:name w:val="标准文件_段"/>
    <w:link w:val="11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9">
    <w:name w:val="标准文件_段 Char"/>
    <w:link w:val="118"/>
    <w:qFormat/>
    <w:uiPriority w:val="0"/>
    <w:rPr>
      <w:rFonts w:ascii="宋体"/>
      <w:sz w:val="21"/>
    </w:rPr>
  </w:style>
  <w:style w:type="paragraph" w:styleId="120">
    <w:name w:val="List Paragraph"/>
    <w:basedOn w:val="1"/>
    <w:qFormat/>
    <w:uiPriority w:val="99"/>
    <w:pPr>
      <w:ind w:firstLine="420" w:firstLineChars="200"/>
    </w:pPr>
  </w:style>
  <w:style w:type="character" w:customStyle="1" w:styleId="121">
    <w:name w:val="日期 字符"/>
    <w:basedOn w:val="32"/>
    <w:link w:val="21"/>
    <w:qFormat/>
    <w:uiPriority w:val="0"/>
    <w:rPr>
      <w:kern w:val="2"/>
      <w:sz w:val="21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Company>CNIS</Company>
  <Pages>7</Pages>
  <Words>2623</Words>
  <Characters>3010</Characters>
  <Lines>24</Lines>
  <Paragraphs>7</Paragraphs>
  <TotalTime>0</TotalTime>
  <ScaleCrop>false</ScaleCrop>
  <LinksUpToDate>false</LinksUpToDate>
  <CharactersWithSpaces>3204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2026-04-20T04:53:00Z</dcterms:created>
  <dc:creator>微软用户</dc:creator>
  <cp:lastModifiedBy>都市桃源主人</cp:lastModifiedBy>
  <cp:lastPrinted>2022-05-10T02:24:00Z</cp:lastPrinted>
  <dcterms:modified xsi:type="dcterms:W3CDTF">2026-05-06T06:16:18Z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2052-12.1.0.25225</vt:lpwstr>
  </property>
  <property fmtid="{D5CDD505-2E9C-101B-9397-08002B2CF9AE}" pid="4" name="ICV">
    <vt:lpwstr>E9310E7BDAA74A669F2F64123B683159_13</vt:lpwstr>
  </property>
  <property fmtid="{D5CDD505-2E9C-101B-9397-08002B2CF9AE}" pid="5" name="KSOTemplateDocerSaveRecord">
    <vt:lpwstr>eyJoZGlkIjoiM2U2Zjg1OTc5NWMzNWEzMWZiNTkxZjBhNTQzNDFkMWMiLCJ1c2VySWQiOiI0Njc5MjU1OTcifQ==</vt:lpwstr>
  </property>
</Properties>
</file>